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0349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北汽重型汽车有限公司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2025年动力电池总成及护罩回收处置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项目的中标公示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3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1．项目名称：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2025年动力电池总成及护罩回收处置项目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2．招标人：北汽重型汽车有限公司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3．联系人：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杨延鹏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4．电话：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15365784968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5．电子邮箱：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yangyanpeng@beijingtrucks.com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．参与投标人</w:t>
            </w:r>
          </w:p>
          <w:p>
            <w:pPr>
              <w:widowControl/>
              <w:spacing w:line="276" w:lineRule="auto"/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（1）</w:t>
            </w:r>
            <w:bookmarkStart w:id="0" w:name="OLE_LINK1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广东金晟新能源股份有限公司</w:t>
            </w:r>
            <w:bookmarkEnd w:id="0"/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南京俊途再生资源有限公司</w:t>
            </w:r>
            <w:r>
              <w:rPr>
                <w:rFonts w:ascii="宋体" w:hAnsi="宋体"/>
                <w:sz w:val="28"/>
                <w:szCs w:val="28"/>
              </w:rPr>
              <w:t> 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（3）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郑州点赞汽车服务有限公司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．中标人：依据招标文件规定，经招标人评标团队的讨论和评审及结果报批，确定了本项目中标人。现将结果进行公示如下：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中 标 人：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广东金晟新能源股份有限公司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若各投标人对中标结果持有异议，则务必于《中标公示》发出之日起7个工作日内以书面形式向招标人相关部门提出有效质疑或投诉、举报。无反馈则视为无异议。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投诉、举报：北汽重型汽车有限公司纪委监察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电话（传真）：</w:t>
            </w:r>
            <w:r>
              <w:rPr>
                <w:rFonts w:ascii="宋体" w:hAnsi="宋体"/>
                <w:sz w:val="28"/>
                <w:szCs w:val="28"/>
              </w:rPr>
              <w:t>0519-83066315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3E"/>
    <w:rsid w:val="00305C3E"/>
    <w:rsid w:val="003516E7"/>
    <w:rsid w:val="00BA6B39"/>
    <w:rsid w:val="2449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389</Characters>
  <Lines>2</Lines>
  <Paragraphs>1</Paragraphs>
  <TotalTime>3</TotalTime>
  <ScaleCrop>false</ScaleCrop>
  <LinksUpToDate>false</LinksUpToDate>
  <CharactersWithSpaces>481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2023-04-23T11:34:00Z</dcterms:created>
  <dc:creator>zhengjingjing2</dc:creator>
  <cp:lastModifiedBy>yangyanpeng</cp:lastModifiedBy>
  <dcterms:modified xsi:type="dcterms:W3CDTF">2025-09-02T03:37:28Z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372E5096AB90440B84EFEB2419E5CF20</vt:lpwstr>
  </property>
</Properties>
</file>