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83C" w:rsidRDefault="002B183C" w:rsidP="002B183C">
      <w:pPr>
        <w:jc w:val="center"/>
        <w:outlineLvl w:val="0"/>
        <w:rPr>
          <w:rFonts w:asciiTheme="minorEastAsia" w:eastAsiaTheme="minorEastAsia" w:hAnsiTheme="minorEastAsia" w:cs="仿宋_GB2312"/>
          <w:b/>
          <w:kern w:val="44"/>
          <w:sz w:val="44"/>
        </w:rPr>
      </w:pPr>
      <w:bookmarkStart w:id="0" w:name="_Toc93247390"/>
      <w:r>
        <w:rPr>
          <w:rFonts w:asciiTheme="minorEastAsia" w:eastAsiaTheme="minorEastAsia" w:hAnsiTheme="minorEastAsia" w:cs="仿宋_GB2312" w:hint="eastAsia"/>
          <w:b/>
          <w:kern w:val="44"/>
          <w:sz w:val="44"/>
        </w:rPr>
        <w:t>招标公告</w:t>
      </w:r>
      <w:bookmarkEnd w:id="0"/>
    </w:p>
    <w:p w:rsidR="002B183C" w:rsidRDefault="002B183C" w:rsidP="002B183C">
      <w:pPr>
        <w:pStyle w:val="a4"/>
        <w:spacing w:before="0" w:beforeAutospacing="0" w:after="0" w:afterAutospacing="0" w:line="360" w:lineRule="auto"/>
        <w:ind w:firstLine="480"/>
        <w:contextualSpacing/>
        <w:rPr>
          <w:rFonts w:asciiTheme="minorEastAsia" w:eastAsiaTheme="minorEastAsia" w:hAnsiTheme="minorEastAsia" w:hint="eastAsia"/>
          <w:sz w:val="21"/>
          <w:szCs w:val="21"/>
        </w:rPr>
      </w:pPr>
      <w:bookmarkStart w:id="1" w:name="_Toc28359002"/>
      <w:bookmarkStart w:id="2" w:name="_Toc28359079"/>
      <w:bookmarkStart w:id="3" w:name="_Toc35393621"/>
      <w:bookmarkStart w:id="4" w:name="_Toc50729239"/>
      <w:bookmarkStart w:id="5" w:name="_Toc35393790"/>
      <w:bookmarkStart w:id="6" w:name="_Hlk24379207"/>
    </w:p>
    <w:p w:rsidR="002B183C" w:rsidRDefault="002B183C" w:rsidP="002B183C">
      <w:pPr>
        <w:adjustRightInd w:val="0"/>
        <w:snapToGrid w:val="0"/>
        <w:spacing w:line="360" w:lineRule="auto"/>
        <w:ind w:firstLineChars="200" w:firstLine="420"/>
        <w:rPr>
          <w:rFonts w:asciiTheme="minorEastAsia" w:eastAsiaTheme="minorEastAsia" w:hAnsiTheme="minorEastAsia" w:cs="仿宋_GB2312" w:hint="eastAsia"/>
          <w:szCs w:val="21"/>
        </w:rPr>
      </w:pPr>
      <w:r>
        <w:rPr>
          <w:rFonts w:asciiTheme="minorEastAsia" w:eastAsiaTheme="minorEastAsia" w:hAnsiTheme="minorEastAsia" w:hint="eastAsia"/>
          <w:szCs w:val="21"/>
        </w:rPr>
        <w:t>北汽重型汽车有限公司根据相关规定对北</w:t>
      </w:r>
      <w:proofErr w:type="gramStart"/>
      <w:r>
        <w:rPr>
          <w:rFonts w:asciiTheme="minorEastAsia" w:eastAsiaTheme="minorEastAsia" w:hAnsiTheme="minorEastAsia" w:hint="eastAsia"/>
          <w:szCs w:val="21"/>
        </w:rPr>
        <w:t>汽重卡</w:t>
      </w:r>
      <w:proofErr w:type="gramEnd"/>
      <w:r>
        <w:rPr>
          <w:rFonts w:asciiTheme="minorEastAsia" w:eastAsiaTheme="minorEastAsia" w:hAnsiTheme="minorEastAsia" w:hint="eastAsia"/>
          <w:szCs w:val="21"/>
        </w:rPr>
        <w:t>SAP硬件设备项目采购进行邀请招标，现已具备招标条件</w:t>
      </w:r>
      <w:bookmarkStart w:id="7" w:name="_Hlk2870228"/>
      <w:r>
        <w:rPr>
          <w:rFonts w:asciiTheme="minorEastAsia" w:eastAsiaTheme="minorEastAsia" w:hAnsiTheme="minorEastAsia" w:cs="仿宋_GB2312" w:hint="eastAsia"/>
          <w:szCs w:val="21"/>
        </w:rPr>
        <w:t>，邀请符合条件的投标人参加本次邀请招标</w:t>
      </w:r>
      <w:bookmarkEnd w:id="7"/>
      <w:r>
        <w:rPr>
          <w:rFonts w:asciiTheme="minorEastAsia" w:eastAsiaTheme="minorEastAsia" w:hAnsiTheme="minorEastAsia" w:cs="仿宋_GB2312" w:hint="eastAsia"/>
          <w:szCs w:val="21"/>
        </w:rPr>
        <w:t>，有关事项的具体内容公告如下：</w:t>
      </w:r>
      <w:bookmarkStart w:id="8" w:name="_GoBack"/>
      <w:bookmarkEnd w:id="8"/>
    </w:p>
    <w:p w:rsidR="002B183C" w:rsidRDefault="002B183C" w:rsidP="002B183C">
      <w:pPr>
        <w:pStyle w:val="a6"/>
        <w:numPr>
          <w:ilvl w:val="0"/>
          <w:numId w:val="1"/>
        </w:numPr>
        <w:adjustRightInd w:val="0"/>
        <w:snapToGrid w:val="0"/>
        <w:spacing w:line="360" w:lineRule="auto"/>
        <w:ind w:firstLineChars="0"/>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招标项目基本情况</w:t>
      </w:r>
      <w:bookmarkStart w:id="9" w:name="_Toc26128"/>
      <w:bookmarkStart w:id="10" w:name="_Toc50729240"/>
      <w:bookmarkStart w:id="11" w:name="_Toc22139"/>
      <w:bookmarkEnd w:id="1"/>
      <w:bookmarkEnd w:id="2"/>
      <w:bookmarkEnd w:id="3"/>
      <w:bookmarkEnd w:id="4"/>
      <w:bookmarkEnd w:id="5"/>
    </w:p>
    <w:p w:rsidR="002B183C" w:rsidRDefault="002B183C" w:rsidP="002B183C">
      <w:pPr>
        <w:adjustRightInd w:val="0"/>
        <w:snapToGrid w:val="0"/>
        <w:spacing w:line="360" w:lineRule="auto"/>
        <w:ind w:left="420"/>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项目编号：</w:t>
      </w:r>
      <w:bookmarkStart w:id="12" w:name="_Toc30352"/>
      <w:bookmarkStart w:id="13" w:name="_Toc26994"/>
      <w:bookmarkStart w:id="14" w:name="_Toc50729241"/>
      <w:bookmarkEnd w:id="9"/>
      <w:bookmarkEnd w:id="10"/>
      <w:bookmarkEnd w:id="11"/>
      <w:r>
        <w:rPr>
          <w:rFonts w:asciiTheme="minorEastAsia" w:eastAsiaTheme="minorEastAsia" w:hAnsiTheme="minorEastAsia" w:cs="仿宋_GB2312" w:hint="eastAsia"/>
          <w:szCs w:val="21"/>
        </w:rPr>
        <w:t>CG20220228001</w:t>
      </w:r>
    </w:p>
    <w:p w:rsidR="002B183C" w:rsidRDefault="002B183C" w:rsidP="002B183C">
      <w:pPr>
        <w:adjustRightInd w:val="0"/>
        <w:snapToGrid w:val="0"/>
        <w:spacing w:line="360" w:lineRule="auto"/>
        <w:ind w:firstLineChars="200" w:firstLine="420"/>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项目名称：</w:t>
      </w:r>
      <w:bookmarkStart w:id="15" w:name="_Toc50729244"/>
      <w:bookmarkEnd w:id="6"/>
      <w:bookmarkEnd w:id="12"/>
      <w:bookmarkEnd w:id="13"/>
      <w:bookmarkEnd w:id="14"/>
      <w:r>
        <w:rPr>
          <w:rFonts w:asciiTheme="minorEastAsia" w:eastAsiaTheme="minorEastAsia" w:hAnsiTheme="minorEastAsia" w:cs="仿宋_GB2312" w:hint="eastAsia"/>
          <w:szCs w:val="21"/>
        </w:rPr>
        <w:t>北汽重型汽车有限公司SAP硬件设备项目</w:t>
      </w:r>
    </w:p>
    <w:p w:rsidR="002B183C" w:rsidRDefault="002B183C" w:rsidP="002B183C">
      <w:pPr>
        <w:adjustRightInd w:val="0"/>
        <w:snapToGrid w:val="0"/>
        <w:spacing w:line="360" w:lineRule="auto"/>
        <w:ind w:firstLineChars="200" w:firstLine="420"/>
        <w:rPr>
          <w:rFonts w:asciiTheme="minorEastAsia" w:eastAsiaTheme="minorEastAsia" w:hAnsiTheme="minorEastAsia" w:cs="仿宋_GB2312" w:hint="eastAsia"/>
          <w:szCs w:val="21"/>
        </w:rPr>
      </w:pPr>
      <w:bookmarkStart w:id="16" w:name="_Toc2326"/>
      <w:bookmarkStart w:id="17" w:name="_Toc7983"/>
      <w:r>
        <w:rPr>
          <w:rFonts w:asciiTheme="minorEastAsia" w:eastAsiaTheme="minorEastAsia" w:hAnsiTheme="minorEastAsia" w:cs="仿宋_GB2312" w:hint="eastAsia"/>
          <w:szCs w:val="21"/>
        </w:rPr>
        <w:t>招标范围：</w:t>
      </w:r>
      <w:bookmarkStart w:id="18" w:name="_Toc1438"/>
      <w:bookmarkStart w:id="19" w:name="_Toc20455"/>
      <w:bookmarkStart w:id="20" w:name="_Toc28359080"/>
      <w:bookmarkStart w:id="21" w:name="_Toc28359003"/>
      <w:bookmarkStart w:id="22" w:name="_Toc35393791"/>
      <w:bookmarkStart w:id="23" w:name="_Toc35393622"/>
      <w:bookmarkStart w:id="24" w:name="_Toc50729247"/>
      <w:bookmarkEnd w:id="15"/>
      <w:bookmarkEnd w:id="16"/>
      <w:bookmarkEnd w:id="17"/>
      <w:r>
        <w:rPr>
          <w:rFonts w:asciiTheme="minorEastAsia" w:eastAsiaTheme="minorEastAsia" w:hAnsiTheme="minorEastAsia" w:cs="仿宋_GB2312" w:hint="eastAsia"/>
          <w:szCs w:val="21"/>
        </w:rPr>
        <w:t xml:space="preserve">本项目硬件设备主要用于SAP系统部署，即从招标人处得到订货信息，双方确认项目启动，一直到货物交付、设备上架、安装调试、部署交付、培训支持，直至通过招标人的最终验收，中标人应全权负责。具体要求详见第三章采购需求及技术文件 </w:t>
      </w:r>
    </w:p>
    <w:p w:rsidR="002B183C" w:rsidRDefault="002B183C" w:rsidP="002B183C">
      <w:pPr>
        <w:adjustRightInd w:val="0"/>
        <w:snapToGrid w:val="0"/>
        <w:spacing w:line="360" w:lineRule="auto"/>
        <w:ind w:firstLineChars="200" w:firstLine="420"/>
        <w:rPr>
          <w:rFonts w:asciiTheme="minorEastAsia" w:eastAsiaTheme="minorEastAsia" w:hAnsiTheme="minorEastAsia" w:cs="仿宋" w:hint="eastAsia"/>
          <w:szCs w:val="21"/>
        </w:rPr>
      </w:pPr>
      <w:r>
        <w:rPr>
          <w:rFonts w:asciiTheme="minorEastAsia" w:eastAsiaTheme="minorEastAsia" w:hAnsiTheme="minorEastAsia" w:cs="仿宋" w:hint="eastAsia"/>
          <w:szCs w:val="21"/>
        </w:rPr>
        <w:t>预算金额：人民币175万元</w:t>
      </w:r>
    </w:p>
    <w:p w:rsidR="002B183C" w:rsidRDefault="002B183C" w:rsidP="002B183C">
      <w:pPr>
        <w:adjustRightInd w:val="0"/>
        <w:snapToGrid w:val="0"/>
        <w:spacing w:line="360" w:lineRule="auto"/>
        <w:ind w:firstLineChars="200" w:firstLine="420"/>
        <w:rPr>
          <w:rFonts w:asciiTheme="minorEastAsia" w:eastAsiaTheme="minorEastAsia" w:hAnsiTheme="minorEastAsia" w:cs="仿宋" w:hint="eastAsia"/>
          <w:szCs w:val="21"/>
        </w:rPr>
      </w:pPr>
      <w:r>
        <w:rPr>
          <w:rFonts w:asciiTheme="minorEastAsia" w:eastAsiaTheme="minorEastAsia" w:hAnsiTheme="minorEastAsia" w:cs="仿宋" w:hint="eastAsia"/>
          <w:szCs w:val="21"/>
        </w:rPr>
        <w:t>最高限价：人民币175万元，投标报价总价不得高于最高限价，否则做无效投标处理。</w:t>
      </w:r>
    </w:p>
    <w:p w:rsidR="002B183C" w:rsidRDefault="002B183C" w:rsidP="002B183C">
      <w:pPr>
        <w:adjustRightInd w:val="0"/>
        <w:snapToGrid w:val="0"/>
        <w:spacing w:line="360" w:lineRule="auto"/>
        <w:ind w:firstLineChars="200" w:firstLine="420"/>
        <w:rPr>
          <w:rFonts w:asciiTheme="minorEastAsia" w:eastAsiaTheme="minorEastAsia" w:hAnsiTheme="minorEastAsia" w:cs="仿宋" w:hint="eastAsia"/>
          <w:szCs w:val="21"/>
        </w:rPr>
      </w:pPr>
      <w:bookmarkStart w:id="25" w:name="_Toc31349"/>
      <w:bookmarkStart w:id="26" w:name="_Toc6215"/>
      <w:r>
        <w:rPr>
          <w:rFonts w:asciiTheme="minorEastAsia" w:eastAsiaTheme="minorEastAsia" w:hAnsiTheme="minorEastAsia" w:cs="仿宋" w:hint="eastAsia"/>
          <w:szCs w:val="21"/>
        </w:rPr>
        <w:t>合同履行期限：详见采购需求及技术文件。</w:t>
      </w:r>
      <w:bookmarkEnd w:id="25"/>
      <w:bookmarkEnd w:id="26"/>
    </w:p>
    <w:p w:rsidR="002B183C" w:rsidRDefault="002B183C" w:rsidP="002B183C">
      <w:pPr>
        <w:adjustRightInd w:val="0"/>
        <w:snapToGrid w:val="0"/>
        <w:spacing w:line="360" w:lineRule="auto"/>
        <w:ind w:firstLineChars="200" w:firstLine="420"/>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二、申请人的资格要求：</w:t>
      </w:r>
      <w:bookmarkEnd w:id="18"/>
      <w:bookmarkEnd w:id="19"/>
      <w:bookmarkEnd w:id="20"/>
      <w:bookmarkEnd w:id="21"/>
      <w:bookmarkEnd w:id="22"/>
      <w:bookmarkEnd w:id="23"/>
      <w:bookmarkEnd w:id="24"/>
    </w:p>
    <w:p w:rsidR="002B183C" w:rsidRDefault="002B183C" w:rsidP="002B183C">
      <w:pPr>
        <w:adjustRightInd w:val="0"/>
        <w:snapToGrid w:val="0"/>
        <w:spacing w:line="360" w:lineRule="auto"/>
        <w:ind w:firstLineChars="200" w:firstLine="420"/>
        <w:rPr>
          <w:rFonts w:asciiTheme="minorEastAsia" w:eastAsiaTheme="minorEastAsia" w:hAnsiTheme="minorEastAsia" w:cs="仿宋_GB2312" w:hint="eastAsia"/>
          <w:szCs w:val="21"/>
        </w:rPr>
      </w:pPr>
      <w:bookmarkStart w:id="27" w:name="_Toc50729248"/>
      <w:bookmarkStart w:id="28" w:name="_Toc286"/>
      <w:bookmarkStart w:id="29" w:name="_Toc16599"/>
      <w:r>
        <w:rPr>
          <w:rFonts w:asciiTheme="minorEastAsia" w:eastAsiaTheme="minorEastAsia" w:hAnsiTheme="minorEastAsia" w:cs="仿宋_GB2312" w:hint="eastAsia"/>
          <w:szCs w:val="21"/>
        </w:rPr>
        <w:t>1、满足以下规定</w:t>
      </w:r>
      <w:bookmarkEnd w:id="27"/>
      <w:r>
        <w:rPr>
          <w:rFonts w:asciiTheme="minorEastAsia" w:eastAsiaTheme="minorEastAsia" w:hAnsiTheme="minorEastAsia" w:cs="仿宋_GB2312" w:hint="eastAsia"/>
          <w:szCs w:val="21"/>
        </w:rPr>
        <w:t>：</w:t>
      </w:r>
      <w:bookmarkEnd w:id="28"/>
      <w:bookmarkEnd w:id="29"/>
    </w:p>
    <w:p w:rsidR="002B183C" w:rsidRDefault="002B183C" w:rsidP="002B183C">
      <w:pPr>
        <w:adjustRightInd w:val="0"/>
        <w:snapToGrid w:val="0"/>
        <w:spacing w:line="360" w:lineRule="auto"/>
        <w:ind w:firstLineChars="200" w:firstLine="420"/>
        <w:rPr>
          <w:rFonts w:asciiTheme="minorEastAsia" w:eastAsiaTheme="minorEastAsia" w:hAnsiTheme="minorEastAsia" w:cs="仿宋_GB2312" w:hint="eastAsia"/>
          <w:szCs w:val="21"/>
        </w:rPr>
      </w:pPr>
      <w:bookmarkStart w:id="30" w:name="_Toc7357"/>
      <w:bookmarkStart w:id="31" w:name="_Toc24416"/>
      <w:r>
        <w:rPr>
          <w:rFonts w:asciiTheme="minorEastAsia" w:eastAsiaTheme="minorEastAsia" w:hAnsiTheme="minorEastAsia" w:cs="仿宋_GB2312" w:hint="eastAsia"/>
          <w:szCs w:val="21"/>
        </w:rPr>
        <w:t>（1）具有独立承担民事责任的能力；</w:t>
      </w:r>
      <w:bookmarkEnd w:id="30"/>
      <w:bookmarkEnd w:id="31"/>
    </w:p>
    <w:p w:rsidR="002B183C" w:rsidRDefault="002B183C" w:rsidP="002B183C">
      <w:pPr>
        <w:adjustRightInd w:val="0"/>
        <w:snapToGrid w:val="0"/>
        <w:spacing w:line="360" w:lineRule="auto"/>
        <w:ind w:firstLineChars="200" w:firstLine="420"/>
        <w:rPr>
          <w:rFonts w:asciiTheme="minorEastAsia" w:eastAsiaTheme="minorEastAsia" w:hAnsiTheme="minorEastAsia" w:cs="仿宋_GB2312" w:hint="eastAsia"/>
          <w:szCs w:val="21"/>
        </w:rPr>
      </w:pPr>
      <w:bookmarkStart w:id="32" w:name="_Toc16474"/>
      <w:bookmarkStart w:id="33" w:name="_Toc13642"/>
      <w:r>
        <w:rPr>
          <w:rFonts w:asciiTheme="minorEastAsia" w:eastAsiaTheme="minorEastAsia" w:hAnsiTheme="minorEastAsia" w:cs="仿宋_GB2312" w:hint="eastAsia"/>
          <w:szCs w:val="21"/>
        </w:rPr>
        <w:t>（2）具有良好的商业信誉和健全的财务会计制度；</w:t>
      </w:r>
      <w:bookmarkEnd w:id="32"/>
      <w:bookmarkEnd w:id="33"/>
    </w:p>
    <w:p w:rsidR="002B183C" w:rsidRDefault="002B183C" w:rsidP="002B183C">
      <w:pPr>
        <w:adjustRightInd w:val="0"/>
        <w:snapToGrid w:val="0"/>
        <w:spacing w:line="360" w:lineRule="auto"/>
        <w:ind w:firstLineChars="200" w:firstLine="420"/>
        <w:rPr>
          <w:rFonts w:asciiTheme="minorEastAsia" w:eastAsiaTheme="minorEastAsia" w:hAnsiTheme="minorEastAsia" w:cs="仿宋_GB2312" w:hint="eastAsia"/>
          <w:szCs w:val="21"/>
        </w:rPr>
      </w:pPr>
      <w:bookmarkStart w:id="34" w:name="_Toc30174"/>
      <w:bookmarkStart w:id="35" w:name="_Toc10264"/>
      <w:r>
        <w:rPr>
          <w:rFonts w:asciiTheme="minorEastAsia" w:eastAsiaTheme="minorEastAsia" w:hAnsiTheme="minorEastAsia" w:cs="仿宋_GB2312" w:hint="eastAsia"/>
          <w:szCs w:val="21"/>
        </w:rPr>
        <w:t>（3）具有履行合同所必需的设备和专业技术能力；</w:t>
      </w:r>
      <w:bookmarkEnd w:id="34"/>
      <w:bookmarkEnd w:id="35"/>
    </w:p>
    <w:p w:rsidR="002B183C" w:rsidRDefault="002B183C" w:rsidP="002B183C">
      <w:pPr>
        <w:adjustRightInd w:val="0"/>
        <w:snapToGrid w:val="0"/>
        <w:spacing w:line="360" w:lineRule="auto"/>
        <w:ind w:firstLineChars="200" w:firstLine="420"/>
        <w:rPr>
          <w:rFonts w:asciiTheme="minorEastAsia" w:eastAsiaTheme="minorEastAsia" w:hAnsiTheme="minorEastAsia" w:cs="仿宋_GB2312" w:hint="eastAsia"/>
          <w:szCs w:val="21"/>
        </w:rPr>
      </w:pPr>
      <w:bookmarkStart w:id="36" w:name="_Toc5823"/>
      <w:bookmarkStart w:id="37" w:name="_Toc10474"/>
      <w:r>
        <w:rPr>
          <w:rFonts w:asciiTheme="minorEastAsia" w:eastAsiaTheme="minorEastAsia" w:hAnsiTheme="minorEastAsia" w:cs="仿宋_GB2312" w:hint="eastAsia"/>
          <w:szCs w:val="21"/>
        </w:rPr>
        <w:t>（4）有依法缴纳税收和社会保障资金的良好记录；</w:t>
      </w:r>
      <w:bookmarkEnd w:id="36"/>
      <w:bookmarkEnd w:id="37"/>
    </w:p>
    <w:p w:rsidR="002B183C" w:rsidRDefault="002B183C" w:rsidP="002B183C">
      <w:pPr>
        <w:adjustRightInd w:val="0"/>
        <w:snapToGrid w:val="0"/>
        <w:spacing w:line="360" w:lineRule="auto"/>
        <w:ind w:firstLineChars="200" w:firstLine="420"/>
        <w:rPr>
          <w:rFonts w:asciiTheme="minorEastAsia" w:eastAsiaTheme="minorEastAsia" w:hAnsiTheme="minorEastAsia" w:cs="仿宋_GB2312" w:hint="eastAsia"/>
          <w:szCs w:val="21"/>
        </w:rPr>
      </w:pPr>
      <w:bookmarkStart w:id="38" w:name="_Toc15916"/>
      <w:bookmarkStart w:id="39" w:name="_Toc16451"/>
      <w:r>
        <w:rPr>
          <w:rFonts w:asciiTheme="minorEastAsia" w:eastAsiaTheme="minorEastAsia" w:hAnsiTheme="minorEastAsia" w:cs="仿宋_GB2312" w:hint="eastAsia"/>
          <w:szCs w:val="21"/>
        </w:rPr>
        <w:t>（5）参加招投标活动前三年内，在经营活动中没有重大违法记录；</w:t>
      </w:r>
      <w:bookmarkEnd w:id="38"/>
      <w:bookmarkEnd w:id="39"/>
    </w:p>
    <w:p w:rsidR="002B183C" w:rsidRDefault="002B183C" w:rsidP="002B183C">
      <w:pPr>
        <w:adjustRightInd w:val="0"/>
        <w:snapToGrid w:val="0"/>
        <w:spacing w:line="360" w:lineRule="auto"/>
        <w:ind w:firstLineChars="200" w:firstLine="420"/>
        <w:rPr>
          <w:rFonts w:asciiTheme="minorEastAsia" w:eastAsiaTheme="minorEastAsia" w:hAnsiTheme="minorEastAsia" w:cs="仿宋_GB2312" w:hint="eastAsia"/>
          <w:szCs w:val="21"/>
        </w:rPr>
      </w:pPr>
      <w:bookmarkStart w:id="40" w:name="_Toc17215"/>
      <w:bookmarkStart w:id="41" w:name="_Toc14244"/>
      <w:r>
        <w:rPr>
          <w:rFonts w:asciiTheme="minorEastAsia" w:eastAsiaTheme="minorEastAsia" w:hAnsiTheme="minorEastAsia" w:cs="仿宋_GB2312" w:hint="eastAsia"/>
          <w:szCs w:val="21"/>
        </w:rPr>
        <w:t xml:space="preserve">（6）未被“信用中国”网站（www.creditchina.gov.cn）、“中国政府采购网”网站（www.ccgp.gov.cn）列入失信被执行人、重大税收违法案件当事人名单、政府采购严重失信行为记录名单，在“中国裁判文书网”无行贿记录证明（以评标开始后现场查询结果为准）； </w:t>
      </w:r>
    </w:p>
    <w:p w:rsidR="002B183C" w:rsidRDefault="002B183C" w:rsidP="002B183C">
      <w:pPr>
        <w:adjustRightInd w:val="0"/>
        <w:snapToGrid w:val="0"/>
        <w:spacing w:line="360" w:lineRule="auto"/>
        <w:ind w:firstLineChars="200" w:firstLine="420"/>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（7）单位负责人为同一人或者存在直接控股、管理关系的不同投标人（包含法定代表人为同一个人的两个及两个以上法人，母公司、全资子公司及其控股公司），不得参加同一合同项下的招投标活动；</w:t>
      </w:r>
      <w:bookmarkEnd w:id="40"/>
      <w:bookmarkEnd w:id="41"/>
    </w:p>
    <w:p w:rsidR="002B183C" w:rsidRDefault="002B183C" w:rsidP="002B183C">
      <w:pPr>
        <w:adjustRightInd w:val="0"/>
        <w:snapToGrid w:val="0"/>
        <w:spacing w:line="360" w:lineRule="auto"/>
        <w:ind w:firstLineChars="200" w:firstLine="420"/>
        <w:rPr>
          <w:rFonts w:asciiTheme="minorEastAsia" w:eastAsiaTheme="minorEastAsia" w:hAnsiTheme="minorEastAsia" w:cs="仿宋_GB2312" w:hint="eastAsia"/>
          <w:szCs w:val="21"/>
        </w:rPr>
      </w:pPr>
      <w:bookmarkStart w:id="42" w:name="_Toc23517"/>
      <w:bookmarkStart w:id="43" w:name="_Toc4660"/>
      <w:r>
        <w:rPr>
          <w:rFonts w:asciiTheme="minorEastAsia" w:eastAsiaTheme="minorEastAsia" w:hAnsiTheme="minorEastAsia" w:cs="仿宋_GB2312" w:hint="eastAsia"/>
          <w:szCs w:val="21"/>
        </w:rPr>
        <w:t>（8）法律、行政法规规定的其他条件。</w:t>
      </w:r>
      <w:bookmarkEnd w:id="42"/>
      <w:bookmarkEnd w:id="43"/>
    </w:p>
    <w:p w:rsidR="002B183C" w:rsidRDefault="002B183C" w:rsidP="002B183C">
      <w:pPr>
        <w:adjustRightInd w:val="0"/>
        <w:snapToGrid w:val="0"/>
        <w:spacing w:line="360" w:lineRule="auto"/>
        <w:ind w:firstLineChars="200" w:firstLine="420"/>
        <w:rPr>
          <w:rFonts w:asciiTheme="minorEastAsia" w:eastAsiaTheme="minorEastAsia" w:hAnsiTheme="minorEastAsia" w:cs="仿宋_GB2312" w:hint="eastAsia"/>
          <w:szCs w:val="21"/>
        </w:rPr>
      </w:pPr>
      <w:bookmarkStart w:id="44" w:name="_Toc50729249"/>
      <w:bookmarkStart w:id="45" w:name="_Toc3263"/>
      <w:bookmarkStart w:id="46" w:name="_Toc5514"/>
      <w:bookmarkStart w:id="47" w:name="_Toc28359081"/>
      <w:bookmarkStart w:id="48" w:name="_Toc28359004"/>
      <w:r>
        <w:rPr>
          <w:rFonts w:asciiTheme="minorEastAsia" w:eastAsiaTheme="minorEastAsia" w:hAnsiTheme="minorEastAsia" w:cs="仿宋_GB2312" w:hint="eastAsia"/>
          <w:szCs w:val="21"/>
        </w:rPr>
        <w:t>2</w:t>
      </w:r>
      <w:bookmarkStart w:id="49" w:name="_Toc50729250"/>
      <w:bookmarkEnd w:id="44"/>
      <w:r>
        <w:rPr>
          <w:rFonts w:asciiTheme="minorEastAsia" w:eastAsiaTheme="minorEastAsia" w:hAnsiTheme="minorEastAsia" w:cs="仿宋_GB2312" w:hint="eastAsia"/>
          <w:szCs w:val="21"/>
        </w:rPr>
        <w:t>、本项目的特定资格要求：</w:t>
      </w:r>
      <w:bookmarkStart w:id="50" w:name="_Toc35393623"/>
      <w:bookmarkStart w:id="51" w:name="_Toc35393792"/>
      <w:bookmarkEnd w:id="45"/>
      <w:bookmarkEnd w:id="46"/>
      <w:bookmarkEnd w:id="49"/>
    </w:p>
    <w:p w:rsidR="002B183C" w:rsidRDefault="002B183C" w:rsidP="002B183C">
      <w:pPr>
        <w:pStyle w:val="a5"/>
        <w:spacing w:before="87"/>
        <w:ind w:firstLineChars="100" w:firstLine="210"/>
        <w:rPr>
          <w:rFonts w:asciiTheme="minorEastAsia" w:eastAsiaTheme="minorEastAsia" w:hAnsiTheme="minorEastAsia" w:hint="eastAsia"/>
          <w:szCs w:val="21"/>
        </w:rPr>
      </w:pPr>
      <w:r>
        <w:rPr>
          <w:rFonts w:asciiTheme="minorEastAsia" w:eastAsiaTheme="minorEastAsia" w:hAnsiTheme="minorEastAsia" w:cs="仿宋_GB2312" w:hint="eastAsia"/>
          <w:kern w:val="0"/>
          <w:szCs w:val="21"/>
        </w:rPr>
        <w:t>（1）投标人</w:t>
      </w:r>
      <w:r>
        <w:rPr>
          <w:rFonts w:asciiTheme="minorEastAsia" w:eastAsiaTheme="minorEastAsia" w:hAnsiTheme="minorEastAsia" w:hint="eastAsia"/>
          <w:szCs w:val="21"/>
        </w:rPr>
        <w:t>注册资金在200万及以上活动事件实施与执行企业。</w:t>
      </w:r>
    </w:p>
    <w:p w:rsidR="002B183C" w:rsidRDefault="002B183C" w:rsidP="002B183C">
      <w:pPr>
        <w:pStyle w:val="a5"/>
        <w:spacing w:before="87"/>
        <w:ind w:firstLineChars="100" w:firstLine="210"/>
        <w:rPr>
          <w:rFonts w:asciiTheme="minorEastAsia" w:eastAsiaTheme="minorEastAsia" w:hAnsiTheme="minorEastAsia" w:cs="宋体" w:hint="eastAsia"/>
          <w:szCs w:val="21"/>
        </w:rPr>
      </w:pPr>
      <w:r>
        <w:rPr>
          <w:rFonts w:asciiTheme="minorEastAsia" w:eastAsiaTheme="minorEastAsia" w:hAnsiTheme="minorEastAsia" w:hint="eastAsia"/>
          <w:szCs w:val="21"/>
        </w:rPr>
        <w:t>（2）</w:t>
      </w:r>
      <w:r>
        <w:rPr>
          <w:rFonts w:asciiTheme="minorEastAsia" w:eastAsiaTheme="minorEastAsia" w:hAnsiTheme="minorEastAsia" w:cs="宋体" w:hint="eastAsia"/>
          <w:szCs w:val="21"/>
        </w:rPr>
        <w:t>投标人所提供的硬件设备须为原厂全新产品（含配件），提供3年原厂硬件保修，并提供7*24现场和备件服务。</w:t>
      </w:r>
    </w:p>
    <w:p w:rsidR="002B183C" w:rsidRDefault="002B183C" w:rsidP="002B183C">
      <w:pPr>
        <w:pStyle w:val="a5"/>
        <w:spacing w:after="0" w:line="319" w:lineRule="auto"/>
        <w:ind w:right="2536" w:firstLineChars="200" w:firstLine="420"/>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3、本项目不接受联合体投标。</w:t>
      </w:r>
    </w:p>
    <w:p w:rsidR="002B183C" w:rsidRDefault="002B183C" w:rsidP="002B183C">
      <w:pPr>
        <w:adjustRightInd w:val="0"/>
        <w:snapToGrid w:val="0"/>
        <w:spacing w:line="360" w:lineRule="auto"/>
        <w:ind w:firstLineChars="200" w:firstLine="422"/>
        <w:rPr>
          <w:rFonts w:asciiTheme="minorEastAsia" w:eastAsiaTheme="minorEastAsia" w:hAnsiTheme="minorEastAsia" w:cs="仿宋_GB2312" w:hint="eastAsia"/>
          <w:b/>
          <w:bCs/>
          <w:szCs w:val="21"/>
        </w:rPr>
      </w:pPr>
      <w:bookmarkStart w:id="52" w:name="_Toc23211"/>
      <w:bookmarkStart w:id="53" w:name="_Toc11156"/>
      <w:bookmarkStart w:id="54" w:name="_Toc28359082"/>
      <w:bookmarkStart w:id="55" w:name="_Toc28359005"/>
      <w:bookmarkStart w:id="56" w:name="_Toc50729264"/>
      <w:bookmarkStart w:id="57" w:name="_Toc35393793"/>
      <w:bookmarkStart w:id="58" w:name="_Toc35393624"/>
      <w:bookmarkEnd w:id="47"/>
      <w:bookmarkEnd w:id="48"/>
      <w:bookmarkEnd w:id="50"/>
      <w:bookmarkEnd w:id="51"/>
      <w:r>
        <w:rPr>
          <w:rFonts w:asciiTheme="minorEastAsia" w:eastAsiaTheme="minorEastAsia" w:hAnsiTheme="minorEastAsia" w:cs="仿宋_GB2312" w:hint="eastAsia"/>
          <w:b/>
          <w:bCs/>
          <w:szCs w:val="21"/>
        </w:rPr>
        <w:lastRenderedPageBreak/>
        <w:t>三、获取招标文件</w:t>
      </w:r>
      <w:bookmarkEnd w:id="52"/>
      <w:bookmarkEnd w:id="53"/>
    </w:p>
    <w:p w:rsidR="002B183C" w:rsidRDefault="002B183C" w:rsidP="002B183C">
      <w:pPr>
        <w:adjustRightInd w:val="0"/>
        <w:snapToGrid w:val="0"/>
        <w:spacing w:line="360" w:lineRule="auto"/>
        <w:ind w:firstLineChars="200" w:firstLine="422"/>
        <w:rPr>
          <w:rFonts w:asciiTheme="minorEastAsia" w:eastAsiaTheme="minorEastAsia" w:hAnsiTheme="minorEastAsia" w:cs="仿宋_GB2312" w:hint="eastAsia"/>
          <w:b/>
          <w:bCs/>
          <w:szCs w:val="21"/>
        </w:rPr>
      </w:pPr>
      <w:bookmarkStart w:id="59" w:name="_Toc17741"/>
      <w:bookmarkStart w:id="60" w:name="_Toc50729256"/>
      <w:bookmarkStart w:id="61" w:name="_Toc5528"/>
      <w:r>
        <w:rPr>
          <w:rFonts w:asciiTheme="minorEastAsia" w:eastAsiaTheme="minorEastAsia" w:hAnsiTheme="minorEastAsia" w:cs="仿宋_GB2312" w:hint="eastAsia"/>
          <w:b/>
          <w:bCs/>
          <w:szCs w:val="21"/>
        </w:rPr>
        <w:t>1、时间：2022年3月1日至2022年3月7日，每天上午9：00至11：30，下午13：30至17：00（北京时间，周末、法定节假日除外）</w:t>
      </w:r>
      <w:bookmarkEnd w:id="59"/>
      <w:bookmarkEnd w:id="60"/>
      <w:bookmarkEnd w:id="61"/>
    </w:p>
    <w:p w:rsidR="002B183C" w:rsidRDefault="002B183C" w:rsidP="002B183C">
      <w:pPr>
        <w:adjustRightInd w:val="0"/>
        <w:snapToGrid w:val="0"/>
        <w:spacing w:line="360" w:lineRule="auto"/>
        <w:ind w:firstLineChars="200" w:firstLine="422"/>
        <w:rPr>
          <w:rFonts w:asciiTheme="minorEastAsia" w:eastAsiaTheme="minorEastAsia" w:hAnsiTheme="minorEastAsia" w:cs="仿宋_GB2312" w:hint="eastAsia"/>
          <w:b/>
          <w:bCs/>
          <w:szCs w:val="21"/>
        </w:rPr>
      </w:pPr>
      <w:bookmarkStart w:id="62" w:name="_Toc31181"/>
      <w:bookmarkStart w:id="63" w:name="_Toc50729258"/>
      <w:bookmarkStart w:id="64" w:name="_Toc7676"/>
      <w:r>
        <w:rPr>
          <w:rFonts w:asciiTheme="minorEastAsia" w:eastAsiaTheme="minorEastAsia" w:hAnsiTheme="minorEastAsia" w:cs="仿宋_GB2312" w:hint="eastAsia"/>
          <w:b/>
          <w:bCs/>
          <w:szCs w:val="21"/>
        </w:rPr>
        <w:t>2、获取方式</w:t>
      </w:r>
    </w:p>
    <w:p w:rsidR="002B183C" w:rsidRDefault="002B183C" w:rsidP="002B183C">
      <w:pPr>
        <w:adjustRightInd w:val="0"/>
        <w:snapToGrid w:val="0"/>
        <w:spacing w:line="360" w:lineRule="auto"/>
        <w:ind w:firstLineChars="200" w:firstLine="422"/>
        <w:rPr>
          <w:rFonts w:asciiTheme="minorEastAsia" w:eastAsiaTheme="minorEastAsia" w:hAnsiTheme="minorEastAsia" w:cs="仿宋_GB2312" w:hint="eastAsia"/>
          <w:b/>
          <w:bCs/>
          <w:szCs w:val="21"/>
        </w:rPr>
      </w:pPr>
      <w:r>
        <w:rPr>
          <w:rFonts w:asciiTheme="minorEastAsia" w:eastAsiaTheme="minorEastAsia" w:hAnsiTheme="minorEastAsia" w:cs="仿宋_GB2312" w:hint="eastAsia"/>
          <w:b/>
          <w:bCs/>
          <w:szCs w:val="21"/>
        </w:rPr>
        <w:t>1）方式</w:t>
      </w:r>
      <w:proofErr w:type="gramStart"/>
      <w:r>
        <w:rPr>
          <w:rFonts w:asciiTheme="minorEastAsia" w:eastAsiaTheme="minorEastAsia" w:hAnsiTheme="minorEastAsia" w:cs="仿宋_GB2312" w:hint="eastAsia"/>
          <w:b/>
          <w:bCs/>
          <w:szCs w:val="21"/>
        </w:rPr>
        <w:t>一</w:t>
      </w:r>
      <w:proofErr w:type="gramEnd"/>
      <w:r>
        <w:rPr>
          <w:rFonts w:asciiTheme="minorEastAsia" w:eastAsiaTheme="minorEastAsia" w:hAnsiTheme="minorEastAsia" w:cs="仿宋_GB2312" w:hint="eastAsia"/>
          <w:b/>
          <w:bCs/>
          <w:szCs w:val="21"/>
        </w:rPr>
        <w:t>：现场报名</w:t>
      </w:r>
      <w:bookmarkStart w:id="65" w:name="_Toc8451"/>
      <w:bookmarkStart w:id="66" w:name="_Toc13110"/>
      <w:bookmarkStart w:id="67" w:name="_Toc50729257"/>
      <w:bookmarkEnd w:id="62"/>
      <w:bookmarkEnd w:id="63"/>
      <w:bookmarkEnd w:id="64"/>
    </w:p>
    <w:p w:rsidR="002B183C" w:rsidRDefault="002B183C" w:rsidP="002B183C">
      <w:pPr>
        <w:adjustRightInd w:val="0"/>
        <w:snapToGrid w:val="0"/>
        <w:spacing w:line="360" w:lineRule="auto"/>
        <w:ind w:firstLineChars="200" w:firstLine="422"/>
        <w:rPr>
          <w:rFonts w:asciiTheme="minorEastAsia" w:eastAsiaTheme="minorEastAsia" w:hAnsiTheme="minorEastAsia" w:cs="仿宋_GB2312" w:hint="eastAsia"/>
          <w:b/>
          <w:bCs/>
          <w:szCs w:val="21"/>
        </w:rPr>
      </w:pPr>
      <w:r>
        <w:rPr>
          <w:rFonts w:asciiTheme="minorEastAsia" w:eastAsiaTheme="minorEastAsia" w:hAnsiTheme="minorEastAsia" w:cs="仿宋_GB2312" w:hint="eastAsia"/>
          <w:b/>
          <w:bCs/>
          <w:szCs w:val="21"/>
        </w:rPr>
        <w:t>地点：常州市</w:t>
      </w:r>
      <w:bookmarkEnd w:id="65"/>
      <w:bookmarkEnd w:id="66"/>
      <w:bookmarkEnd w:id="67"/>
      <w:r>
        <w:rPr>
          <w:rFonts w:asciiTheme="minorEastAsia" w:eastAsiaTheme="minorEastAsia" w:hAnsiTheme="minorEastAsia" w:cs="仿宋_GB2312" w:hint="eastAsia"/>
          <w:b/>
          <w:bCs/>
          <w:szCs w:val="21"/>
        </w:rPr>
        <w:t>新北区韶山路18号（北汽重型汽车有限公司采购部）</w:t>
      </w:r>
    </w:p>
    <w:p w:rsidR="002B183C" w:rsidRDefault="002B183C" w:rsidP="002B183C">
      <w:pPr>
        <w:adjustRightInd w:val="0"/>
        <w:snapToGrid w:val="0"/>
        <w:spacing w:line="360" w:lineRule="auto"/>
        <w:ind w:firstLineChars="200" w:firstLine="422"/>
        <w:rPr>
          <w:rFonts w:asciiTheme="minorEastAsia" w:eastAsiaTheme="minorEastAsia" w:hAnsiTheme="minorEastAsia" w:cs="仿宋_GB2312" w:hint="eastAsia"/>
          <w:b/>
          <w:bCs/>
          <w:szCs w:val="21"/>
        </w:rPr>
      </w:pPr>
      <w:r>
        <w:rPr>
          <w:rFonts w:asciiTheme="minorEastAsia" w:eastAsiaTheme="minorEastAsia" w:hAnsiTheme="minorEastAsia" w:cs="仿宋_GB2312" w:hint="eastAsia"/>
          <w:b/>
          <w:bCs/>
          <w:szCs w:val="21"/>
        </w:rPr>
        <w:t>2）方式二：投标人应在公告约定的获取招标文件时间内将以下报名材料的扫描件发送至邮箱：zhengjingjing2@beijingtrucks.com，并电话通知招标人，审核通过视为报名成功。</w:t>
      </w:r>
    </w:p>
    <w:p w:rsidR="002B183C" w:rsidRDefault="002B183C" w:rsidP="002B183C">
      <w:pPr>
        <w:adjustRightInd w:val="0"/>
        <w:snapToGrid w:val="0"/>
        <w:spacing w:line="360" w:lineRule="auto"/>
        <w:ind w:firstLineChars="200" w:firstLine="422"/>
        <w:rPr>
          <w:rFonts w:asciiTheme="minorEastAsia" w:eastAsiaTheme="minorEastAsia" w:hAnsiTheme="minorEastAsia" w:cs="仿宋_GB2312" w:hint="eastAsia"/>
          <w:b/>
          <w:bCs/>
          <w:szCs w:val="21"/>
        </w:rPr>
      </w:pPr>
      <w:bookmarkStart w:id="68" w:name="_Toc28769"/>
      <w:bookmarkStart w:id="69" w:name="_Toc3565"/>
      <w:bookmarkStart w:id="70" w:name="_Toc50729259"/>
      <w:r>
        <w:rPr>
          <w:rFonts w:asciiTheme="minorEastAsia" w:eastAsiaTheme="minorEastAsia" w:hAnsiTheme="minorEastAsia" w:cs="仿宋_GB2312" w:hint="eastAsia"/>
          <w:b/>
          <w:bCs/>
          <w:szCs w:val="21"/>
        </w:rPr>
        <w:t>3）报名时需提供资料：</w:t>
      </w:r>
      <w:bookmarkEnd w:id="68"/>
      <w:bookmarkEnd w:id="69"/>
      <w:bookmarkEnd w:id="70"/>
      <w:r>
        <w:rPr>
          <w:rFonts w:asciiTheme="minorEastAsia" w:eastAsiaTheme="minorEastAsia" w:hAnsiTheme="minorEastAsia" w:cs="仿宋_GB2312" w:hint="eastAsia"/>
          <w:b/>
          <w:bCs/>
          <w:szCs w:val="21"/>
        </w:rPr>
        <w:t xml:space="preserve"> </w:t>
      </w:r>
    </w:p>
    <w:p w:rsidR="002B183C" w:rsidRDefault="002B183C" w:rsidP="002B183C">
      <w:pPr>
        <w:adjustRightInd w:val="0"/>
        <w:snapToGrid w:val="0"/>
        <w:spacing w:line="360" w:lineRule="auto"/>
        <w:ind w:firstLineChars="200" w:firstLine="422"/>
        <w:rPr>
          <w:rFonts w:asciiTheme="minorEastAsia" w:eastAsiaTheme="minorEastAsia" w:hAnsiTheme="minorEastAsia" w:cs="仿宋_GB2312" w:hint="eastAsia"/>
          <w:b/>
          <w:bCs/>
          <w:szCs w:val="21"/>
        </w:rPr>
      </w:pPr>
      <w:bookmarkStart w:id="71" w:name="_Toc29579"/>
      <w:bookmarkStart w:id="72" w:name="_Toc50729260"/>
      <w:bookmarkStart w:id="73" w:name="_Toc1015"/>
      <w:r>
        <w:rPr>
          <w:rFonts w:asciiTheme="minorEastAsia" w:eastAsiaTheme="minorEastAsia" w:hAnsiTheme="minorEastAsia" w:cs="仿宋_GB2312" w:hint="eastAsia"/>
          <w:b/>
          <w:bCs/>
          <w:szCs w:val="21"/>
        </w:rPr>
        <w:t>①法人或者其他组织的营业执照等主体证明文件或自然人的身份证明（自然人身份证明仅限在自然人作为投标主体时使用）；（复印件加盖公章）</w:t>
      </w:r>
    </w:p>
    <w:p w:rsidR="002B183C" w:rsidRDefault="002B183C" w:rsidP="002B183C">
      <w:pPr>
        <w:adjustRightInd w:val="0"/>
        <w:snapToGrid w:val="0"/>
        <w:spacing w:line="360" w:lineRule="auto"/>
        <w:ind w:firstLineChars="200" w:firstLine="422"/>
        <w:rPr>
          <w:rFonts w:asciiTheme="minorEastAsia" w:eastAsiaTheme="minorEastAsia" w:hAnsiTheme="minorEastAsia" w:cs="仿宋_GB2312" w:hint="eastAsia"/>
          <w:b/>
          <w:bCs/>
          <w:szCs w:val="21"/>
        </w:rPr>
      </w:pPr>
      <w:r>
        <w:rPr>
          <w:rFonts w:asciiTheme="minorEastAsia" w:eastAsiaTheme="minorEastAsia" w:hAnsiTheme="minorEastAsia" w:cs="仿宋_GB2312" w:hint="eastAsia"/>
          <w:b/>
          <w:bCs/>
          <w:szCs w:val="21"/>
        </w:rPr>
        <w:t>②</w:t>
      </w:r>
      <w:bookmarkStart w:id="74" w:name="_Toc23676"/>
      <w:bookmarkStart w:id="75" w:name="_Toc6808"/>
      <w:bookmarkEnd w:id="71"/>
      <w:bookmarkEnd w:id="72"/>
      <w:bookmarkEnd w:id="73"/>
      <w:r>
        <w:rPr>
          <w:rFonts w:asciiTheme="minorEastAsia" w:eastAsiaTheme="minorEastAsia" w:hAnsiTheme="minorEastAsia" w:cs="仿宋_GB2312" w:hint="eastAsia"/>
          <w:b/>
          <w:bCs/>
          <w:szCs w:val="21"/>
        </w:rPr>
        <w:t>特定资格要求的证明材料（复印件加盖公章）</w:t>
      </w:r>
      <w:bookmarkEnd w:id="74"/>
      <w:bookmarkEnd w:id="75"/>
    </w:p>
    <w:p w:rsidR="002B183C" w:rsidRDefault="002B183C" w:rsidP="002B183C">
      <w:pPr>
        <w:adjustRightInd w:val="0"/>
        <w:snapToGrid w:val="0"/>
        <w:spacing w:line="360" w:lineRule="auto"/>
        <w:ind w:firstLineChars="200" w:firstLine="420"/>
        <w:rPr>
          <w:rFonts w:asciiTheme="minorEastAsia" w:eastAsiaTheme="minorEastAsia" w:hAnsiTheme="minorEastAsia" w:cs="仿宋_GB2312" w:hint="eastAsia"/>
          <w:szCs w:val="21"/>
        </w:rPr>
      </w:pPr>
      <w:bookmarkStart w:id="76" w:name="_Toc15081"/>
      <w:bookmarkStart w:id="77" w:name="_Toc15427"/>
      <w:r>
        <w:rPr>
          <w:rFonts w:asciiTheme="minorEastAsia" w:eastAsiaTheme="minorEastAsia" w:hAnsiTheme="minorEastAsia" w:cs="仿宋_GB2312" w:hint="eastAsia"/>
          <w:szCs w:val="21"/>
        </w:rPr>
        <w:t>四、提交投标文件</w:t>
      </w:r>
      <w:bookmarkEnd w:id="54"/>
      <w:bookmarkEnd w:id="55"/>
      <w:r>
        <w:rPr>
          <w:rFonts w:asciiTheme="minorEastAsia" w:eastAsiaTheme="minorEastAsia" w:hAnsiTheme="minorEastAsia" w:cs="仿宋_GB2312" w:hint="eastAsia"/>
          <w:szCs w:val="21"/>
        </w:rPr>
        <w:t>截止时间、开标时间和地点</w:t>
      </w:r>
      <w:bookmarkEnd w:id="56"/>
      <w:bookmarkEnd w:id="57"/>
      <w:bookmarkEnd w:id="58"/>
      <w:bookmarkEnd w:id="76"/>
      <w:bookmarkEnd w:id="77"/>
    </w:p>
    <w:p w:rsidR="002B183C" w:rsidRDefault="002B183C" w:rsidP="002B183C">
      <w:pPr>
        <w:adjustRightInd w:val="0"/>
        <w:snapToGrid w:val="0"/>
        <w:spacing w:line="360" w:lineRule="auto"/>
        <w:ind w:firstLineChars="200" w:firstLine="422"/>
        <w:rPr>
          <w:rFonts w:asciiTheme="minorEastAsia" w:eastAsiaTheme="minorEastAsia" w:hAnsiTheme="minorEastAsia" w:cs="仿宋_GB2312" w:hint="eastAsia"/>
          <w:b/>
          <w:bCs/>
          <w:szCs w:val="21"/>
        </w:rPr>
      </w:pPr>
      <w:bookmarkStart w:id="78" w:name="_Toc50729265"/>
      <w:bookmarkStart w:id="79" w:name="_Toc21373"/>
      <w:bookmarkStart w:id="80" w:name="_Toc5046"/>
      <w:r>
        <w:rPr>
          <w:rFonts w:asciiTheme="minorEastAsia" w:eastAsiaTheme="minorEastAsia" w:hAnsiTheme="minorEastAsia" w:cs="仿宋_GB2312" w:hint="eastAsia"/>
          <w:b/>
          <w:bCs/>
          <w:szCs w:val="21"/>
        </w:rPr>
        <w:t>时间：2022年3月10日9点30分（北京时间）</w:t>
      </w:r>
      <w:bookmarkEnd w:id="78"/>
      <w:bookmarkEnd w:id="79"/>
      <w:bookmarkEnd w:id="80"/>
    </w:p>
    <w:p w:rsidR="002B183C" w:rsidRDefault="002B183C" w:rsidP="002B183C">
      <w:pPr>
        <w:adjustRightInd w:val="0"/>
        <w:snapToGrid w:val="0"/>
        <w:spacing w:line="360" w:lineRule="auto"/>
        <w:ind w:firstLineChars="200" w:firstLine="422"/>
        <w:rPr>
          <w:rFonts w:asciiTheme="minorEastAsia" w:eastAsiaTheme="minorEastAsia" w:hAnsiTheme="minorEastAsia" w:cs="仿宋_GB2312" w:hint="eastAsia"/>
          <w:b/>
          <w:bCs/>
          <w:szCs w:val="21"/>
        </w:rPr>
      </w:pPr>
      <w:bookmarkStart w:id="81" w:name="_Toc16579"/>
      <w:bookmarkStart w:id="82" w:name="_Toc13228"/>
      <w:bookmarkStart w:id="83" w:name="_Toc50729266"/>
      <w:r>
        <w:rPr>
          <w:rFonts w:asciiTheme="minorEastAsia" w:eastAsiaTheme="minorEastAsia" w:hAnsiTheme="minorEastAsia" w:cs="仿宋_GB2312" w:hint="eastAsia"/>
          <w:b/>
          <w:bCs/>
          <w:szCs w:val="21"/>
        </w:rPr>
        <w:t>地点：</w:t>
      </w:r>
      <w:bookmarkEnd w:id="81"/>
      <w:bookmarkEnd w:id="82"/>
      <w:bookmarkEnd w:id="83"/>
      <w:r>
        <w:rPr>
          <w:rFonts w:asciiTheme="minorEastAsia" w:eastAsiaTheme="minorEastAsia" w:hAnsiTheme="minorEastAsia" w:cs="仿宋_GB2312" w:hint="eastAsia"/>
          <w:b/>
          <w:bCs/>
          <w:szCs w:val="21"/>
        </w:rPr>
        <w:t>常州市新北区韶山路18号（北汽重型汽车有限公司会议室）</w:t>
      </w:r>
    </w:p>
    <w:p w:rsidR="002B183C" w:rsidRDefault="002B183C" w:rsidP="002B183C">
      <w:pPr>
        <w:adjustRightInd w:val="0"/>
        <w:snapToGrid w:val="0"/>
        <w:spacing w:line="360" w:lineRule="auto"/>
        <w:ind w:firstLineChars="200" w:firstLine="420"/>
        <w:rPr>
          <w:rFonts w:asciiTheme="minorEastAsia" w:eastAsiaTheme="minorEastAsia" w:hAnsiTheme="minorEastAsia" w:cs="仿宋_GB2312" w:hint="eastAsia"/>
          <w:szCs w:val="21"/>
        </w:rPr>
      </w:pPr>
      <w:bookmarkStart w:id="84" w:name="_Toc35393794"/>
      <w:bookmarkStart w:id="85" w:name="_Toc6813"/>
      <w:bookmarkStart w:id="86" w:name="_Toc28359007"/>
      <w:bookmarkStart w:id="87" w:name="_Toc9740"/>
      <w:bookmarkStart w:id="88" w:name="_Toc28359084"/>
      <w:bookmarkStart w:id="89" w:name="_Toc50729267"/>
      <w:bookmarkStart w:id="90" w:name="_Toc35393625"/>
      <w:r>
        <w:rPr>
          <w:rFonts w:asciiTheme="minorEastAsia" w:eastAsiaTheme="minorEastAsia" w:hAnsiTheme="minorEastAsia" w:cs="仿宋_GB2312" w:hint="eastAsia"/>
          <w:szCs w:val="21"/>
        </w:rPr>
        <w:t>五、公告期限</w:t>
      </w:r>
      <w:bookmarkEnd w:id="84"/>
      <w:bookmarkEnd w:id="85"/>
      <w:bookmarkEnd w:id="86"/>
      <w:bookmarkEnd w:id="87"/>
      <w:bookmarkEnd w:id="88"/>
      <w:bookmarkEnd w:id="89"/>
      <w:bookmarkEnd w:id="90"/>
    </w:p>
    <w:p w:rsidR="002B183C" w:rsidRDefault="002B183C" w:rsidP="002B183C">
      <w:pPr>
        <w:adjustRightInd w:val="0"/>
        <w:snapToGrid w:val="0"/>
        <w:spacing w:line="360" w:lineRule="auto"/>
        <w:ind w:firstLineChars="200" w:firstLine="420"/>
        <w:rPr>
          <w:rFonts w:asciiTheme="minorEastAsia" w:eastAsiaTheme="minorEastAsia" w:hAnsiTheme="minorEastAsia" w:cs="仿宋_GB2312" w:hint="eastAsia"/>
          <w:szCs w:val="21"/>
        </w:rPr>
      </w:pPr>
      <w:bookmarkStart w:id="91" w:name="_Toc5121"/>
      <w:bookmarkStart w:id="92" w:name="_Toc50729268"/>
      <w:bookmarkStart w:id="93" w:name="_Toc18582"/>
      <w:r>
        <w:rPr>
          <w:rFonts w:asciiTheme="minorEastAsia" w:eastAsiaTheme="minorEastAsia" w:hAnsiTheme="minorEastAsia" w:cs="仿宋_GB2312" w:hint="eastAsia"/>
          <w:szCs w:val="21"/>
        </w:rPr>
        <w:t>自本公告发布之日起3个日历日。</w:t>
      </w:r>
      <w:bookmarkEnd w:id="91"/>
      <w:bookmarkEnd w:id="92"/>
      <w:bookmarkEnd w:id="93"/>
    </w:p>
    <w:p w:rsidR="002B183C" w:rsidRDefault="002B183C" w:rsidP="002B183C">
      <w:pPr>
        <w:adjustRightInd w:val="0"/>
        <w:snapToGrid w:val="0"/>
        <w:spacing w:line="360" w:lineRule="auto"/>
        <w:ind w:firstLineChars="200" w:firstLine="420"/>
        <w:rPr>
          <w:rFonts w:asciiTheme="minorEastAsia" w:eastAsiaTheme="minorEastAsia" w:hAnsiTheme="minorEastAsia" w:cs="仿宋_GB2312" w:hint="eastAsia"/>
          <w:szCs w:val="21"/>
        </w:rPr>
      </w:pPr>
      <w:bookmarkStart w:id="94" w:name="_Toc50729269"/>
      <w:bookmarkStart w:id="95" w:name="_Toc25253"/>
      <w:bookmarkStart w:id="96" w:name="_Toc35393795"/>
      <w:bookmarkStart w:id="97" w:name="_Toc35393626"/>
      <w:bookmarkStart w:id="98" w:name="_Toc3888"/>
      <w:r>
        <w:rPr>
          <w:rFonts w:asciiTheme="minorEastAsia" w:eastAsiaTheme="minorEastAsia" w:hAnsiTheme="minorEastAsia" w:cs="仿宋_GB2312" w:hint="eastAsia"/>
          <w:szCs w:val="21"/>
        </w:rPr>
        <w:t>六、其他补充事宜</w:t>
      </w:r>
      <w:bookmarkEnd w:id="94"/>
      <w:bookmarkEnd w:id="95"/>
      <w:bookmarkEnd w:id="96"/>
      <w:bookmarkEnd w:id="97"/>
      <w:bookmarkEnd w:id="98"/>
    </w:p>
    <w:p w:rsidR="002B183C" w:rsidRDefault="002B183C" w:rsidP="002B183C">
      <w:pPr>
        <w:adjustRightInd w:val="0"/>
        <w:snapToGrid w:val="0"/>
        <w:spacing w:line="360" w:lineRule="auto"/>
        <w:ind w:firstLineChars="200" w:firstLine="420"/>
        <w:rPr>
          <w:rFonts w:asciiTheme="minorEastAsia" w:eastAsiaTheme="minorEastAsia" w:hAnsiTheme="minorEastAsia" w:cs="仿宋_GB2312" w:hint="eastAsia"/>
          <w:szCs w:val="21"/>
        </w:rPr>
      </w:pPr>
      <w:bookmarkStart w:id="99" w:name="_Toc867"/>
      <w:bookmarkStart w:id="100" w:name="_Toc50729270"/>
      <w:bookmarkStart w:id="101" w:name="_Toc13056"/>
      <w:bookmarkStart w:id="102" w:name="_Toc50729282"/>
      <w:r>
        <w:rPr>
          <w:rFonts w:asciiTheme="minorEastAsia" w:eastAsiaTheme="minorEastAsia" w:hAnsiTheme="minorEastAsia" w:cs="仿宋_GB2312" w:hint="eastAsia"/>
          <w:szCs w:val="21"/>
        </w:rPr>
        <w:t>1、澄清及答疑</w:t>
      </w:r>
      <w:bookmarkEnd w:id="99"/>
      <w:bookmarkEnd w:id="100"/>
      <w:bookmarkEnd w:id="101"/>
    </w:p>
    <w:p w:rsidR="002B183C" w:rsidRDefault="002B183C" w:rsidP="002B183C">
      <w:pPr>
        <w:adjustRightInd w:val="0"/>
        <w:snapToGrid w:val="0"/>
        <w:spacing w:line="360" w:lineRule="auto"/>
        <w:ind w:firstLineChars="200" w:firstLine="420"/>
        <w:rPr>
          <w:rFonts w:asciiTheme="minorEastAsia" w:eastAsiaTheme="minorEastAsia" w:hAnsiTheme="minorEastAsia" w:cs="仿宋_GB2312" w:hint="eastAsia"/>
          <w:szCs w:val="21"/>
        </w:rPr>
      </w:pPr>
      <w:bookmarkStart w:id="103" w:name="_Toc25900"/>
      <w:bookmarkStart w:id="104" w:name="_Toc50729271"/>
      <w:bookmarkStart w:id="105" w:name="_Toc14488"/>
      <w:r>
        <w:rPr>
          <w:rFonts w:asciiTheme="minorEastAsia" w:eastAsiaTheme="minorEastAsia" w:hAnsiTheme="minorEastAsia" w:cs="仿宋_GB2312" w:hint="eastAsia"/>
          <w:szCs w:val="21"/>
        </w:rPr>
        <w:t>1）投标人如有需要，可自行考察现场。对招标文件需要进行澄清或有异议的投标人，均应在2022年3月8日17：00前按招标公告中的通讯地址以书面或邮件形式递交至北汽重型汽车有限公司（加盖投标单位公章），否则视为无有效澄清或异议。</w:t>
      </w:r>
      <w:bookmarkEnd w:id="103"/>
      <w:bookmarkEnd w:id="104"/>
      <w:bookmarkEnd w:id="105"/>
    </w:p>
    <w:p w:rsidR="002B183C" w:rsidRDefault="002B183C" w:rsidP="002B183C">
      <w:pPr>
        <w:adjustRightInd w:val="0"/>
        <w:snapToGrid w:val="0"/>
        <w:spacing w:line="360" w:lineRule="auto"/>
        <w:ind w:firstLineChars="200" w:firstLine="420"/>
        <w:rPr>
          <w:rFonts w:asciiTheme="minorEastAsia" w:eastAsiaTheme="minorEastAsia" w:hAnsiTheme="minorEastAsia" w:cs="仿宋_GB2312" w:hint="eastAsia"/>
          <w:szCs w:val="21"/>
        </w:rPr>
      </w:pPr>
      <w:bookmarkStart w:id="106" w:name="_Toc50729272"/>
      <w:bookmarkStart w:id="107" w:name="_Toc26141"/>
      <w:bookmarkStart w:id="108" w:name="_Toc7362"/>
      <w:r>
        <w:rPr>
          <w:rFonts w:asciiTheme="minorEastAsia" w:eastAsiaTheme="minorEastAsia" w:hAnsiTheme="minorEastAsia" w:cs="仿宋_GB2312" w:hint="eastAsia"/>
          <w:szCs w:val="21"/>
        </w:rPr>
        <w:t>2）有关本次招标的事项若存在变更或修改，招标人将通过补充或更正形式在网站上发布或书面形式通知，因未能及时了解相关最新信息所引起的投标失误责任由投标人自负。</w:t>
      </w:r>
      <w:bookmarkEnd w:id="106"/>
      <w:bookmarkEnd w:id="107"/>
      <w:bookmarkEnd w:id="108"/>
    </w:p>
    <w:p w:rsidR="002B183C" w:rsidRDefault="002B183C" w:rsidP="002B183C">
      <w:pPr>
        <w:adjustRightInd w:val="0"/>
        <w:snapToGrid w:val="0"/>
        <w:spacing w:line="360" w:lineRule="auto"/>
        <w:ind w:firstLineChars="200" w:firstLine="420"/>
        <w:rPr>
          <w:rFonts w:asciiTheme="minorEastAsia" w:eastAsiaTheme="minorEastAsia" w:hAnsiTheme="minorEastAsia" w:cs="仿宋_GB2312" w:hint="eastAsia"/>
          <w:szCs w:val="21"/>
        </w:rPr>
      </w:pPr>
      <w:bookmarkStart w:id="109" w:name="_Toc50729273"/>
      <w:bookmarkStart w:id="110" w:name="_Toc31695"/>
      <w:bookmarkStart w:id="111" w:name="_Toc22245"/>
      <w:r>
        <w:rPr>
          <w:rFonts w:asciiTheme="minorEastAsia" w:eastAsiaTheme="minorEastAsia" w:hAnsiTheme="minorEastAsia" w:cs="仿宋_GB2312" w:hint="eastAsia"/>
          <w:szCs w:val="21"/>
        </w:rPr>
        <w:t>2、投标保证金有关事项</w:t>
      </w:r>
      <w:bookmarkEnd w:id="109"/>
      <w:bookmarkEnd w:id="110"/>
      <w:bookmarkEnd w:id="111"/>
      <w:r>
        <w:rPr>
          <w:rFonts w:asciiTheme="minorEastAsia" w:eastAsiaTheme="minorEastAsia" w:hAnsiTheme="minorEastAsia" w:cs="仿宋_GB2312" w:hint="eastAsia"/>
          <w:szCs w:val="21"/>
        </w:rPr>
        <w:t xml:space="preserve"> </w:t>
      </w:r>
    </w:p>
    <w:p w:rsidR="002B183C" w:rsidRDefault="002B183C" w:rsidP="002B183C">
      <w:pPr>
        <w:adjustRightInd w:val="0"/>
        <w:snapToGrid w:val="0"/>
        <w:spacing w:line="360" w:lineRule="auto"/>
        <w:ind w:firstLineChars="200" w:firstLine="420"/>
        <w:rPr>
          <w:rFonts w:asciiTheme="minorEastAsia" w:eastAsiaTheme="minorEastAsia" w:hAnsiTheme="minorEastAsia" w:cs="仿宋_GB2312" w:hint="eastAsia"/>
          <w:szCs w:val="21"/>
        </w:rPr>
      </w:pPr>
      <w:bookmarkStart w:id="112" w:name="_Toc50729274"/>
      <w:bookmarkStart w:id="113" w:name="_Toc25660"/>
      <w:bookmarkStart w:id="114" w:name="_Toc3819"/>
      <w:r>
        <w:rPr>
          <w:rFonts w:asciiTheme="minorEastAsia" w:eastAsiaTheme="minorEastAsia" w:hAnsiTheme="minorEastAsia" w:cs="仿宋_GB2312" w:hint="eastAsia"/>
          <w:szCs w:val="21"/>
        </w:rPr>
        <w:t>1）投标保证金数额：人民币30000元整</w:t>
      </w:r>
      <w:bookmarkEnd w:id="112"/>
      <w:bookmarkEnd w:id="113"/>
      <w:bookmarkEnd w:id="114"/>
    </w:p>
    <w:p w:rsidR="002B183C" w:rsidRDefault="002B183C" w:rsidP="002B183C">
      <w:pPr>
        <w:adjustRightInd w:val="0"/>
        <w:snapToGrid w:val="0"/>
        <w:spacing w:line="360" w:lineRule="auto"/>
        <w:ind w:firstLineChars="200" w:firstLine="420"/>
        <w:rPr>
          <w:rFonts w:asciiTheme="minorEastAsia" w:eastAsiaTheme="minorEastAsia" w:hAnsiTheme="minorEastAsia" w:cs="仿宋_GB2312" w:hint="eastAsia"/>
          <w:szCs w:val="21"/>
        </w:rPr>
      </w:pPr>
      <w:bookmarkStart w:id="115" w:name="_Toc3119"/>
      <w:bookmarkStart w:id="116" w:name="_Toc11681"/>
      <w:bookmarkStart w:id="117" w:name="_Toc50729275"/>
      <w:r>
        <w:rPr>
          <w:rFonts w:asciiTheme="minorEastAsia" w:eastAsiaTheme="minorEastAsia" w:hAnsiTheme="minorEastAsia" w:cs="仿宋_GB2312" w:hint="eastAsia"/>
          <w:szCs w:val="21"/>
        </w:rPr>
        <w:t>2）账号：</w:t>
      </w:r>
    </w:p>
    <w:p w:rsidR="002B183C" w:rsidRDefault="002B183C" w:rsidP="002B183C">
      <w:pPr>
        <w:adjustRightInd w:val="0"/>
        <w:snapToGrid w:val="0"/>
        <w:spacing w:line="360" w:lineRule="auto"/>
        <w:ind w:firstLineChars="200" w:firstLine="422"/>
        <w:rPr>
          <w:rFonts w:asciiTheme="minorEastAsia" w:eastAsiaTheme="minorEastAsia" w:hAnsiTheme="minorEastAsia" w:cs="仿宋_GB2312" w:hint="eastAsia"/>
          <w:b/>
          <w:bCs/>
          <w:szCs w:val="21"/>
        </w:rPr>
      </w:pPr>
      <w:bookmarkStart w:id="118" w:name="_Toc50729278"/>
      <w:bookmarkStart w:id="119" w:name="_Toc23254"/>
      <w:bookmarkStart w:id="120" w:name="_Toc25521"/>
      <w:bookmarkEnd w:id="115"/>
      <w:bookmarkEnd w:id="116"/>
      <w:bookmarkEnd w:id="117"/>
      <w:r>
        <w:rPr>
          <w:rFonts w:asciiTheme="minorEastAsia" w:eastAsiaTheme="minorEastAsia" w:hAnsiTheme="minorEastAsia" w:cs="仿宋_GB2312" w:hint="eastAsia"/>
          <w:b/>
          <w:bCs/>
          <w:szCs w:val="21"/>
        </w:rPr>
        <w:t xml:space="preserve">收款人：北汽重型汽车有限公司 </w:t>
      </w:r>
    </w:p>
    <w:p w:rsidR="002B183C" w:rsidRDefault="002B183C" w:rsidP="002B183C">
      <w:pPr>
        <w:adjustRightInd w:val="0"/>
        <w:snapToGrid w:val="0"/>
        <w:spacing w:line="360" w:lineRule="auto"/>
        <w:ind w:firstLineChars="200" w:firstLine="422"/>
        <w:rPr>
          <w:rFonts w:asciiTheme="minorEastAsia" w:eastAsiaTheme="minorEastAsia" w:hAnsiTheme="minorEastAsia" w:cs="仿宋_GB2312" w:hint="eastAsia"/>
          <w:b/>
          <w:bCs/>
          <w:szCs w:val="21"/>
        </w:rPr>
      </w:pPr>
      <w:r>
        <w:rPr>
          <w:rFonts w:asciiTheme="minorEastAsia" w:eastAsiaTheme="minorEastAsia" w:hAnsiTheme="minorEastAsia" w:cs="仿宋_GB2312" w:hint="eastAsia"/>
          <w:b/>
          <w:bCs/>
          <w:szCs w:val="21"/>
        </w:rPr>
        <w:t>收款人银行账户：交通银行常州府</w:t>
      </w:r>
      <w:proofErr w:type="gramStart"/>
      <w:r>
        <w:rPr>
          <w:rFonts w:asciiTheme="minorEastAsia" w:eastAsiaTheme="minorEastAsia" w:hAnsiTheme="minorEastAsia" w:cs="仿宋_GB2312" w:hint="eastAsia"/>
          <w:b/>
          <w:bCs/>
          <w:szCs w:val="21"/>
        </w:rPr>
        <w:t>琛</w:t>
      </w:r>
      <w:proofErr w:type="gramEnd"/>
      <w:r>
        <w:rPr>
          <w:rFonts w:asciiTheme="minorEastAsia" w:eastAsiaTheme="minorEastAsia" w:hAnsiTheme="minorEastAsia" w:cs="仿宋_GB2312" w:hint="eastAsia"/>
          <w:b/>
          <w:bCs/>
          <w:szCs w:val="21"/>
        </w:rPr>
        <w:t>花园支行</w:t>
      </w:r>
    </w:p>
    <w:p w:rsidR="002B183C" w:rsidRDefault="002B183C" w:rsidP="002B183C">
      <w:pPr>
        <w:adjustRightInd w:val="0"/>
        <w:snapToGrid w:val="0"/>
        <w:spacing w:line="360" w:lineRule="auto"/>
        <w:ind w:firstLineChars="200" w:firstLine="422"/>
        <w:rPr>
          <w:rFonts w:asciiTheme="minorEastAsia" w:eastAsiaTheme="minorEastAsia" w:hAnsiTheme="minorEastAsia" w:cs="仿宋_GB2312" w:hint="eastAsia"/>
          <w:b/>
          <w:bCs/>
          <w:szCs w:val="21"/>
        </w:rPr>
      </w:pPr>
      <w:r>
        <w:rPr>
          <w:rFonts w:asciiTheme="minorEastAsia" w:eastAsiaTheme="minorEastAsia" w:hAnsiTheme="minorEastAsia" w:cs="仿宋_GB2312" w:hint="eastAsia"/>
          <w:b/>
          <w:bCs/>
          <w:szCs w:val="21"/>
        </w:rPr>
        <w:t>收款人银行账号：3240 0627 0012 0000 3674 2</w:t>
      </w:r>
    </w:p>
    <w:p w:rsidR="002B183C" w:rsidRDefault="002B183C" w:rsidP="002B183C">
      <w:pPr>
        <w:pStyle w:val="Default"/>
        <w:spacing w:line="360" w:lineRule="auto"/>
        <w:rPr>
          <w:rFonts w:asciiTheme="minorEastAsia" w:eastAsiaTheme="minorEastAsia" w:hAnsiTheme="minorEastAsia" w:cs="仿宋_GB2312" w:hint="eastAsia"/>
          <w:color w:val="auto"/>
          <w:kern w:val="2"/>
          <w:sz w:val="21"/>
          <w:szCs w:val="21"/>
        </w:rPr>
      </w:pPr>
      <w:r>
        <w:rPr>
          <w:rFonts w:asciiTheme="minorEastAsia" w:eastAsiaTheme="minorEastAsia" w:hAnsiTheme="minorEastAsia" w:hint="eastAsia"/>
        </w:rPr>
        <w:t xml:space="preserve">  </w:t>
      </w:r>
      <w:r>
        <w:rPr>
          <w:rFonts w:asciiTheme="minorEastAsia" w:eastAsiaTheme="minorEastAsia" w:hAnsiTheme="minorEastAsia" w:cs="仿宋_GB2312" w:hint="eastAsia"/>
          <w:color w:val="auto"/>
          <w:kern w:val="2"/>
          <w:sz w:val="21"/>
          <w:szCs w:val="21"/>
        </w:rPr>
        <w:t xml:space="preserve">  3）投标保证金到帐截止日期：2022年3月9日</w:t>
      </w:r>
      <w:bookmarkEnd w:id="118"/>
      <w:r>
        <w:rPr>
          <w:rFonts w:asciiTheme="minorEastAsia" w:eastAsiaTheme="minorEastAsia" w:hAnsiTheme="minorEastAsia" w:cs="仿宋_GB2312" w:hint="eastAsia"/>
          <w:color w:val="auto"/>
          <w:kern w:val="2"/>
          <w:sz w:val="21"/>
          <w:szCs w:val="21"/>
        </w:rPr>
        <w:t>下午17：00</w:t>
      </w:r>
      <w:bookmarkEnd w:id="119"/>
      <w:bookmarkEnd w:id="120"/>
    </w:p>
    <w:p w:rsidR="002B183C" w:rsidRDefault="002B183C" w:rsidP="002B183C">
      <w:pPr>
        <w:adjustRightInd w:val="0"/>
        <w:snapToGrid w:val="0"/>
        <w:spacing w:line="360" w:lineRule="auto"/>
        <w:ind w:firstLineChars="200" w:firstLine="420"/>
        <w:rPr>
          <w:rFonts w:asciiTheme="minorEastAsia" w:eastAsiaTheme="minorEastAsia" w:hAnsiTheme="minorEastAsia" w:cs="仿宋_GB2312" w:hint="eastAsia"/>
          <w:szCs w:val="21"/>
        </w:rPr>
      </w:pPr>
      <w:bookmarkStart w:id="121" w:name="_Toc15844"/>
      <w:bookmarkStart w:id="122" w:name="_Toc2599"/>
      <w:bookmarkStart w:id="123" w:name="_Toc50729279"/>
      <w:r>
        <w:rPr>
          <w:rFonts w:asciiTheme="minorEastAsia" w:eastAsiaTheme="minorEastAsia" w:hAnsiTheme="minorEastAsia" w:cs="仿宋_GB2312" w:hint="eastAsia"/>
          <w:szCs w:val="21"/>
        </w:rPr>
        <w:t>4）投标保证金交纳方式：银行电汇、</w:t>
      </w:r>
      <w:proofErr w:type="gramStart"/>
      <w:r>
        <w:rPr>
          <w:rFonts w:asciiTheme="minorEastAsia" w:eastAsiaTheme="minorEastAsia" w:hAnsiTheme="minorEastAsia" w:cs="仿宋_GB2312" w:hint="eastAsia"/>
          <w:szCs w:val="21"/>
        </w:rPr>
        <w:t>转帐</w:t>
      </w:r>
      <w:proofErr w:type="gramEnd"/>
      <w:r>
        <w:rPr>
          <w:rFonts w:asciiTheme="minorEastAsia" w:eastAsiaTheme="minorEastAsia" w:hAnsiTheme="minorEastAsia" w:cs="仿宋_GB2312" w:hint="eastAsia"/>
          <w:szCs w:val="21"/>
        </w:rPr>
        <w:t>或其他方式（备注项目编号，注明SAP硬件设备项目投标保证金）</w:t>
      </w:r>
      <w:bookmarkEnd w:id="121"/>
      <w:bookmarkEnd w:id="122"/>
      <w:bookmarkEnd w:id="123"/>
      <w:r>
        <w:rPr>
          <w:rFonts w:asciiTheme="minorEastAsia" w:eastAsiaTheme="minorEastAsia" w:hAnsiTheme="minorEastAsia" w:cs="仿宋_GB2312" w:hint="eastAsia"/>
          <w:szCs w:val="21"/>
        </w:rPr>
        <w:t xml:space="preserve"> </w:t>
      </w:r>
    </w:p>
    <w:p w:rsidR="002B183C" w:rsidRDefault="002B183C" w:rsidP="002B183C">
      <w:pPr>
        <w:adjustRightInd w:val="0"/>
        <w:snapToGrid w:val="0"/>
        <w:spacing w:line="360" w:lineRule="auto"/>
        <w:ind w:firstLineChars="200" w:firstLine="420"/>
        <w:rPr>
          <w:rFonts w:asciiTheme="minorEastAsia" w:eastAsiaTheme="minorEastAsia" w:hAnsiTheme="minorEastAsia" w:cs="仿宋_GB2312" w:hint="eastAsia"/>
          <w:szCs w:val="21"/>
        </w:rPr>
      </w:pPr>
      <w:bookmarkStart w:id="124" w:name="_Toc9912"/>
      <w:bookmarkStart w:id="125" w:name="_Toc50729281"/>
      <w:bookmarkStart w:id="126" w:name="_Toc31281"/>
      <w:r>
        <w:rPr>
          <w:rFonts w:asciiTheme="minorEastAsia" w:eastAsiaTheme="minorEastAsia" w:hAnsiTheme="minorEastAsia" w:cs="仿宋_GB2312" w:hint="eastAsia"/>
          <w:szCs w:val="21"/>
        </w:rPr>
        <w:t>投标人应充分考虑投标保证金在途时间，确保投标保证金在到账截止时间前到达投标保</w:t>
      </w:r>
      <w:r>
        <w:rPr>
          <w:rFonts w:asciiTheme="minorEastAsia" w:eastAsiaTheme="minorEastAsia" w:hAnsiTheme="minorEastAsia" w:cs="仿宋_GB2312" w:hint="eastAsia"/>
          <w:szCs w:val="21"/>
        </w:rPr>
        <w:lastRenderedPageBreak/>
        <w:t>证金专用账户。</w:t>
      </w:r>
      <w:bookmarkEnd w:id="124"/>
      <w:bookmarkEnd w:id="125"/>
      <w:bookmarkEnd w:id="126"/>
    </w:p>
    <w:p w:rsidR="002B183C" w:rsidRDefault="002B183C" w:rsidP="002B183C">
      <w:pPr>
        <w:adjustRightInd w:val="0"/>
        <w:snapToGrid w:val="0"/>
        <w:spacing w:line="360" w:lineRule="auto"/>
        <w:ind w:firstLineChars="200" w:firstLine="420"/>
        <w:rPr>
          <w:rFonts w:asciiTheme="minorEastAsia" w:eastAsiaTheme="minorEastAsia" w:hAnsiTheme="minorEastAsia" w:cs="仿宋_GB2312" w:hint="eastAsia"/>
          <w:szCs w:val="21"/>
        </w:rPr>
      </w:pPr>
      <w:bookmarkStart w:id="127" w:name="_Toc32551"/>
      <w:bookmarkStart w:id="128" w:name="_Toc29645"/>
      <w:r>
        <w:rPr>
          <w:rFonts w:asciiTheme="minorEastAsia" w:eastAsiaTheme="minorEastAsia" w:hAnsiTheme="minorEastAsia" w:cs="仿宋_GB2312" w:hint="eastAsia"/>
          <w:szCs w:val="21"/>
        </w:rPr>
        <w:t>3、招标文件售后一概不退。投标人一经报名，不得更改单位名称。投标人递交的投标文件概不退还。</w:t>
      </w:r>
      <w:bookmarkEnd w:id="127"/>
      <w:bookmarkEnd w:id="128"/>
    </w:p>
    <w:p w:rsidR="002B183C" w:rsidRDefault="002B183C" w:rsidP="002B183C">
      <w:pPr>
        <w:adjustRightInd w:val="0"/>
        <w:snapToGrid w:val="0"/>
        <w:spacing w:line="360" w:lineRule="auto"/>
        <w:ind w:firstLineChars="200" w:firstLine="420"/>
        <w:rPr>
          <w:rFonts w:asciiTheme="minorEastAsia" w:eastAsiaTheme="minorEastAsia" w:hAnsiTheme="minorEastAsia" w:cs="仿宋_GB2312" w:hint="eastAsia"/>
          <w:szCs w:val="21"/>
        </w:rPr>
      </w:pPr>
      <w:bookmarkStart w:id="129" w:name="_Toc7873"/>
      <w:bookmarkStart w:id="130" w:name="_Toc50729283"/>
      <w:bookmarkStart w:id="131" w:name="_Toc4489"/>
      <w:r>
        <w:rPr>
          <w:rFonts w:asciiTheme="minorEastAsia" w:eastAsiaTheme="minorEastAsia" w:hAnsiTheme="minorEastAsia" w:cs="仿宋_GB2312" w:hint="eastAsia"/>
          <w:szCs w:val="21"/>
        </w:rPr>
        <w:t>4、本项目不满3家投标，将重新组织招标。</w:t>
      </w:r>
      <w:bookmarkEnd w:id="129"/>
      <w:bookmarkEnd w:id="130"/>
      <w:bookmarkEnd w:id="131"/>
    </w:p>
    <w:p w:rsidR="002B183C" w:rsidRDefault="002B183C" w:rsidP="002B183C">
      <w:pPr>
        <w:adjustRightInd w:val="0"/>
        <w:snapToGrid w:val="0"/>
        <w:spacing w:line="360" w:lineRule="auto"/>
        <w:ind w:firstLineChars="100" w:firstLine="210"/>
        <w:rPr>
          <w:rFonts w:asciiTheme="minorEastAsia" w:eastAsiaTheme="minorEastAsia" w:hAnsiTheme="minorEastAsia" w:cs="仿宋_GB2312" w:hint="eastAsia"/>
          <w:szCs w:val="21"/>
        </w:rPr>
      </w:pPr>
      <w:r>
        <w:rPr>
          <w:rFonts w:asciiTheme="minorEastAsia" w:eastAsiaTheme="minorEastAsia" w:hAnsiTheme="minorEastAsia" w:hint="eastAsia"/>
        </w:rPr>
        <w:t xml:space="preserve">  5、</w:t>
      </w:r>
      <w:r>
        <w:rPr>
          <w:rFonts w:asciiTheme="minorEastAsia" w:eastAsiaTheme="minorEastAsia" w:hAnsiTheme="minorEastAsia" w:cs="仿宋_GB2312" w:hint="eastAsia"/>
          <w:szCs w:val="21"/>
        </w:rPr>
        <w:t>如遇疫情政策（中高风险地区）等不可抗力因素影响，不能到现场参与开标的投标方则视情况采取线上开标的方式，但必须提前一个工作日告知招标方。</w:t>
      </w:r>
    </w:p>
    <w:p w:rsidR="002B183C" w:rsidRDefault="002B183C" w:rsidP="002B183C">
      <w:pPr>
        <w:adjustRightInd w:val="0"/>
        <w:snapToGrid w:val="0"/>
        <w:spacing w:line="360" w:lineRule="auto"/>
        <w:ind w:firstLineChars="200" w:firstLine="420"/>
        <w:rPr>
          <w:rFonts w:asciiTheme="minorEastAsia" w:eastAsiaTheme="minorEastAsia" w:hAnsiTheme="minorEastAsia" w:cs="仿宋_GB2312" w:hint="eastAsia"/>
          <w:szCs w:val="21"/>
        </w:rPr>
      </w:pPr>
      <w:bookmarkStart w:id="132" w:name="_Toc14271"/>
      <w:bookmarkStart w:id="133" w:name="_Toc28359085"/>
      <w:bookmarkStart w:id="134" w:name="_Toc35393796"/>
      <w:bookmarkStart w:id="135" w:name="_Toc28359008"/>
      <w:bookmarkStart w:id="136" w:name="_Toc50729285"/>
      <w:bookmarkStart w:id="137" w:name="_Toc35393627"/>
      <w:bookmarkStart w:id="138" w:name="_Toc18943"/>
      <w:bookmarkEnd w:id="102"/>
      <w:r>
        <w:rPr>
          <w:rFonts w:asciiTheme="minorEastAsia" w:eastAsiaTheme="minorEastAsia" w:hAnsiTheme="minorEastAsia" w:cs="仿宋_GB2312" w:hint="eastAsia"/>
          <w:szCs w:val="21"/>
        </w:rPr>
        <w:t>七、对本次招标提出询问，请按以下方式联系。</w:t>
      </w:r>
      <w:bookmarkEnd w:id="132"/>
      <w:bookmarkEnd w:id="133"/>
      <w:bookmarkEnd w:id="134"/>
      <w:bookmarkEnd w:id="135"/>
      <w:bookmarkEnd w:id="136"/>
      <w:bookmarkEnd w:id="137"/>
      <w:bookmarkEnd w:id="138"/>
    </w:p>
    <w:p w:rsidR="002B183C" w:rsidRDefault="002B183C" w:rsidP="002B183C">
      <w:pPr>
        <w:adjustRightInd w:val="0"/>
        <w:snapToGrid w:val="0"/>
        <w:spacing w:line="360" w:lineRule="auto"/>
        <w:ind w:firstLineChars="200" w:firstLine="420"/>
        <w:rPr>
          <w:rFonts w:asciiTheme="minorEastAsia" w:eastAsiaTheme="minorEastAsia" w:hAnsiTheme="minorEastAsia" w:cs="仿宋_GB2312" w:hint="eastAsia"/>
          <w:szCs w:val="21"/>
        </w:rPr>
      </w:pPr>
      <w:bookmarkStart w:id="139" w:name="_Toc15264"/>
      <w:bookmarkStart w:id="140" w:name="_Toc18870"/>
      <w:bookmarkStart w:id="141" w:name="_Toc50729286"/>
      <w:r>
        <w:rPr>
          <w:rFonts w:asciiTheme="minorEastAsia" w:eastAsiaTheme="minorEastAsia" w:hAnsiTheme="minorEastAsia" w:cs="仿宋_GB2312" w:hint="eastAsia"/>
          <w:szCs w:val="21"/>
        </w:rPr>
        <w:t>1、招标人信息</w:t>
      </w:r>
      <w:bookmarkEnd w:id="139"/>
      <w:bookmarkEnd w:id="140"/>
      <w:bookmarkEnd w:id="141"/>
    </w:p>
    <w:p w:rsidR="002B183C" w:rsidRDefault="002B183C" w:rsidP="002B183C">
      <w:pPr>
        <w:adjustRightInd w:val="0"/>
        <w:snapToGrid w:val="0"/>
        <w:spacing w:line="360" w:lineRule="auto"/>
        <w:ind w:firstLineChars="200" w:firstLine="420"/>
        <w:rPr>
          <w:rFonts w:asciiTheme="minorEastAsia" w:eastAsiaTheme="minorEastAsia" w:hAnsiTheme="minorEastAsia" w:cs="仿宋_GB2312" w:hint="eastAsia"/>
          <w:szCs w:val="21"/>
        </w:rPr>
      </w:pPr>
      <w:bookmarkStart w:id="142" w:name="_Toc50729287"/>
      <w:bookmarkStart w:id="143" w:name="_Toc11806"/>
      <w:bookmarkStart w:id="144" w:name="_Toc10106"/>
      <w:bookmarkStart w:id="145" w:name="_Toc28359086"/>
      <w:bookmarkStart w:id="146" w:name="_Toc28359009"/>
      <w:bookmarkStart w:id="147" w:name="_Toc50729290"/>
      <w:r>
        <w:rPr>
          <w:rFonts w:asciiTheme="minorEastAsia" w:eastAsiaTheme="minorEastAsia" w:hAnsiTheme="minorEastAsia" w:cs="仿宋_GB2312" w:hint="eastAsia"/>
          <w:szCs w:val="21"/>
        </w:rPr>
        <w:t>名 称：</w:t>
      </w:r>
      <w:bookmarkStart w:id="148" w:name="_Toc50729288"/>
      <w:bookmarkEnd w:id="142"/>
      <w:r>
        <w:rPr>
          <w:rFonts w:asciiTheme="minorEastAsia" w:eastAsiaTheme="minorEastAsia" w:hAnsiTheme="minorEastAsia" w:cs="仿宋_GB2312" w:hint="eastAsia"/>
          <w:szCs w:val="21"/>
        </w:rPr>
        <w:t>北汽重型汽车有限公司</w:t>
      </w:r>
      <w:bookmarkEnd w:id="143"/>
      <w:bookmarkEnd w:id="144"/>
    </w:p>
    <w:p w:rsidR="002B183C" w:rsidRDefault="002B183C" w:rsidP="002B183C">
      <w:pPr>
        <w:adjustRightInd w:val="0"/>
        <w:snapToGrid w:val="0"/>
        <w:spacing w:line="360" w:lineRule="auto"/>
        <w:ind w:firstLineChars="200" w:firstLine="420"/>
        <w:rPr>
          <w:rFonts w:asciiTheme="minorEastAsia" w:eastAsiaTheme="minorEastAsia" w:hAnsiTheme="minorEastAsia" w:cs="仿宋_GB2312" w:hint="eastAsia"/>
          <w:szCs w:val="21"/>
        </w:rPr>
      </w:pPr>
      <w:bookmarkStart w:id="149" w:name="_Toc12009"/>
      <w:bookmarkStart w:id="150" w:name="_Toc23604"/>
      <w:r>
        <w:rPr>
          <w:rFonts w:asciiTheme="minorEastAsia" w:eastAsiaTheme="minorEastAsia" w:hAnsiTheme="minorEastAsia" w:cs="仿宋_GB2312" w:hint="eastAsia"/>
          <w:szCs w:val="21"/>
        </w:rPr>
        <w:t>地 址：</w:t>
      </w:r>
      <w:bookmarkStart w:id="151" w:name="_Toc50729289"/>
      <w:bookmarkEnd w:id="148"/>
      <w:r>
        <w:rPr>
          <w:rFonts w:asciiTheme="minorEastAsia" w:eastAsiaTheme="minorEastAsia" w:hAnsiTheme="minorEastAsia" w:cs="仿宋_GB2312" w:hint="eastAsia"/>
          <w:szCs w:val="21"/>
        </w:rPr>
        <w:t>江苏省常州新北区韶山路18号</w:t>
      </w:r>
      <w:bookmarkEnd w:id="149"/>
      <w:bookmarkEnd w:id="150"/>
    </w:p>
    <w:p w:rsidR="002B183C" w:rsidRDefault="002B183C" w:rsidP="002B183C">
      <w:pPr>
        <w:adjustRightInd w:val="0"/>
        <w:snapToGrid w:val="0"/>
        <w:spacing w:line="360" w:lineRule="auto"/>
        <w:ind w:firstLineChars="200" w:firstLine="420"/>
        <w:rPr>
          <w:rFonts w:asciiTheme="minorEastAsia" w:eastAsiaTheme="minorEastAsia" w:hAnsiTheme="minorEastAsia" w:cs="仿宋_GB2312" w:hint="eastAsia"/>
          <w:szCs w:val="21"/>
        </w:rPr>
      </w:pPr>
      <w:bookmarkStart w:id="152" w:name="_Toc67"/>
      <w:bookmarkStart w:id="153" w:name="_Toc27984"/>
      <w:bookmarkEnd w:id="151"/>
      <w:r>
        <w:rPr>
          <w:rFonts w:asciiTheme="minorEastAsia" w:eastAsiaTheme="minorEastAsia" w:hAnsiTheme="minorEastAsia" w:cs="仿宋_GB2312" w:hint="eastAsia"/>
          <w:szCs w:val="21"/>
        </w:rPr>
        <w:t>联系方式：13511670855</w:t>
      </w:r>
    </w:p>
    <w:p w:rsidR="002B183C" w:rsidRDefault="002B183C" w:rsidP="002B183C">
      <w:pPr>
        <w:adjustRightInd w:val="0"/>
        <w:snapToGrid w:val="0"/>
        <w:spacing w:line="360" w:lineRule="auto"/>
        <w:ind w:firstLineChars="200" w:firstLine="420"/>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邮箱：</w:t>
      </w:r>
      <w:r>
        <w:rPr>
          <w:rFonts w:asciiTheme="minorEastAsia" w:eastAsiaTheme="minorEastAsia" w:hAnsiTheme="minorEastAsia" w:cs="仿宋_GB2312" w:hint="eastAsia"/>
          <w:b/>
          <w:bCs/>
          <w:szCs w:val="21"/>
        </w:rPr>
        <w:t>zhengjingjing2@beijingtrucks.com</w:t>
      </w:r>
      <w:r>
        <w:rPr>
          <w:rFonts w:asciiTheme="minorEastAsia" w:eastAsiaTheme="minorEastAsia" w:hAnsiTheme="minorEastAsia" w:cs="仿宋_GB2312" w:hint="eastAsia"/>
          <w:szCs w:val="21"/>
        </w:rPr>
        <w:t xml:space="preserve"> </w:t>
      </w:r>
    </w:p>
    <w:bookmarkEnd w:id="145"/>
    <w:bookmarkEnd w:id="146"/>
    <w:bookmarkEnd w:id="147"/>
    <w:bookmarkEnd w:id="152"/>
    <w:bookmarkEnd w:id="153"/>
    <w:p w:rsidR="002B183C" w:rsidRDefault="002B183C" w:rsidP="002B183C">
      <w:pPr>
        <w:adjustRightInd w:val="0"/>
        <w:snapToGrid w:val="0"/>
        <w:spacing w:line="360" w:lineRule="auto"/>
        <w:ind w:firstLine="420"/>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网址：</w:t>
      </w:r>
      <w:hyperlink r:id="rId5" w:history="1">
        <w:r>
          <w:rPr>
            <w:rStyle w:val="a3"/>
            <w:rFonts w:asciiTheme="minorEastAsia" w:eastAsiaTheme="minorEastAsia" w:hAnsiTheme="minorEastAsia" w:cs="仿宋_GB2312" w:hint="eastAsia"/>
            <w:szCs w:val="21"/>
          </w:rPr>
          <w:t>http://www.baicgroupcz.com/</w:t>
        </w:r>
      </w:hyperlink>
    </w:p>
    <w:p w:rsidR="002823FA" w:rsidRPr="002B183C" w:rsidRDefault="002823FA"/>
    <w:sectPr w:rsidR="002823FA" w:rsidRPr="002B18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41D63"/>
    <w:multiLevelType w:val="hybridMultilevel"/>
    <w:tmpl w:val="F6A25E00"/>
    <w:lvl w:ilvl="0" w:tplc="F1EEFDD8">
      <w:start w:val="1"/>
      <w:numFmt w:val="japaneseCounting"/>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127"/>
    <w:rsid w:val="002823FA"/>
    <w:rsid w:val="002B183C"/>
    <w:rsid w:val="007D3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DCA86-8A0C-4290-9D4B-4E28433E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83C"/>
    <w:pPr>
      <w:widowControl w:val="0"/>
      <w:jc w:val="both"/>
    </w:pPr>
    <w:rPr>
      <w:rFonts w:ascii="Times New Roman" w:eastAsia="仿宋"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qFormat/>
    <w:rsid w:val="002B183C"/>
    <w:rPr>
      <w:strike w:val="0"/>
      <w:dstrike w:val="0"/>
      <w:color w:val="337AB7"/>
      <w:u w:val="none"/>
      <w:effect w:val="none"/>
    </w:rPr>
  </w:style>
  <w:style w:type="paragraph" w:styleId="a4">
    <w:name w:val="Normal (Web)"/>
    <w:basedOn w:val="a"/>
    <w:semiHidden/>
    <w:unhideWhenUsed/>
    <w:qFormat/>
    <w:rsid w:val="002B183C"/>
    <w:pPr>
      <w:widowControl/>
      <w:spacing w:before="100" w:beforeAutospacing="1" w:after="100" w:afterAutospacing="1"/>
      <w:jc w:val="left"/>
    </w:pPr>
    <w:rPr>
      <w:rFonts w:ascii="宋体" w:eastAsia="宋体" w:hAnsi="宋体" w:cs="宋体"/>
      <w:kern w:val="0"/>
      <w:sz w:val="24"/>
    </w:rPr>
  </w:style>
  <w:style w:type="paragraph" w:styleId="a5">
    <w:name w:val="Body Text"/>
    <w:basedOn w:val="a"/>
    <w:link w:val="Char"/>
    <w:semiHidden/>
    <w:unhideWhenUsed/>
    <w:qFormat/>
    <w:rsid w:val="002B183C"/>
    <w:pPr>
      <w:spacing w:after="120"/>
    </w:pPr>
  </w:style>
  <w:style w:type="character" w:customStyle="1" w:styleId="Char">
    <w:name w:val="正文文本 Char"/>
    <w:basedOn w:val="a0"/>
    <w:link w:val="a5"/>
    <w:semiHidden/>
    <w:rsid w:val="002B183C"/>
    <w:rPr>
      <w:rFonts w:ascii="Times New Roman" w:eastAsia="仿宋" w:hAnsi="Times New Roman" w:cs="Times New Roman"/>
      <w:szCs w:val="24"/>
    </w:rPr>
  </w:style>
  <w:style w:type="character" w:customStyle="1" w:styleId="Char0">
    <w:name w:val="列出段落 Char"/>
    <w:link w:val="a6"/>
    <w:uiPriority w:val="34"/>
    <w:qFormat/>
    <w:locked/>
    <w:rsid w:val="002B183C"/>
    <w:rPr>
      <w:rFonts w:ascii="仿宋" w:eastAsia="仿宋" w:hAnsi="仿宋"/>
      <w:szCs w:val="24"/>
    </w:rPr>
  </w:style>
  <w:style w:type="paragraph" w:styleId="a6">
    <w:name w:val="List Paragraph"/>
    <w:basedOn w:val="a"/>
    <w:link w:val="Char0"/>
    <w:uiPriority w:val="34"/>
    <w:qFormat/>
    <w:rsid w:val="002B183C"/>
    <w:pPr>
      <w:ind w:firstLineChars="200" w:firstLine="420"/>
    </w:pPr>
    <w:rPr>
      <w:rFonts w:ascii="仿宋" w:hAnsi="仿宋" w:cstheme="minorBidi"/>
    </w:rPr>
  </w:style>
  <w:style w:type="paragraph" w:customStyle="1" w:styleId="Default">
    <w:name w:val="Default"/>
    <w:qFormat/>
    <w:rsid w:val="002B183C"/>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73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icgroupcz.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305</Words>
  <Characters>1743</Characters>
  <Application>Microsoft Office Word</Application>
  <DocSecurity>0</DocSecurity>
  <Lines>14</Lines>
  <Paragraphs>4</Paragraphs>
  <ScaleCrop>false</ScaleCrop>
  <Company>Microsoft</Company>
  <LinksUpToDate>false</LinksUpToDate>
  <CharactersWithSpaces>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郑晶晶</dc:creator>
  <cp:keywords/>
  <dc:description/>
  <cp:lastModifiedBy>郑晶晶</cp:lastModifiedBy>
  <cp:revision>2</cp:revision>
  <dcterms:created xsi:type="dcterms:W3CDTF">2022-03-03T13:21:00Z</dcterms:created>
  <dcterms:modified xsi:type="dcterms:W3CDTF">2022-03-03T13:21:00Z</dcterms:modified>
</cp:coreProperties>
</file>